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7951B" w:rsidR="001E41F3" w:rsidRDefault="001E41F3">
      <w:pPr>
        <w:pStyle w:val="CRCoverPage"/>
        <w:tabs>
          <w:tab w:val="right" w:pos="9639"/>
        </w:tabs>
        <w:spacing w:after="0"/>
        <w:rPr>
          <w:b/>
          <w:i/>
          <w:noProof/>
          <w:sz w:val="28"/>
        </w:rPr>
      </w:pPr>
      <w:r>
        <w:rPr>
          <w:b/>
          <w:noProof/>
          <w:sz w:val="24"/>
        </w:rPr>
        <w:t>3GPP TSG-</w:t>
      </w:r>
      <w:r w:rsidR="00BE56EF">
        <w:fldChar w:fldCharType="begin"/>
      </w:r>
      <w:r w:rsidR="00BE56EF">
        <w:instrText xml:space="preserve"> DOCPROPERTY  TSG/WGRef  \* MERGEFORMAT </w:instrText>
      </w:r>
      <w:r w:rsidR="00BE56EF">
        <w:fldChar w:fldCharType="separate"/>
      </w:r>
      <w:r w:rsidR="00677DA9">
        <w:rPr>
          <w:b/>
          <w:noProof/>
          <w:sz w:val="24"/>
        </w:rPr>
        <w:t>SA2</w:t>
      </w:r>
      <w:r w:rsidR="00BE56EF">
        <w:rPr>
          <w:b/>
          <w:noProof/>
          <w:sz w:val="24"/>
        </w:rPr>
        <w:fldChar w:fldCharType="end"/>
      </w:r>
      <w:r w:rsidR="00C66BA2">
        <w:rPr>
          <w:b/>
          <w:noProof/>
          <w:sz w:val="24"/>
        </w:rPr>
        <w:t xml:space="preserve"> </w:t>
      </w:r>
      <w:r>
        <w:rPr>
          <w:b/>
          <w:noProof/>
          <w:sz w:val="24"/>
        </w:rPr>
        <w:t>Meeting #</w:t>
      </w:r>
      <w:r w:rsidR="00BE56EF">
        <w:fldChar w:fldCharType="begin"/>
      </w:r>
      <w:r w:rsidR="00BE56EF">
        <w:instrText xml:space="preserve"> DOCPROPERTY  MtgSeq  \* MERGEFORMAT </w:instrText>
      </w:r>
      <w:r w:rsidR="00BE56EF">
        <w:fldChar w:fldCharType="separate"/>
      </w:r>
      <w:r w:rsidR="00677DA9">
        <w:rPr>
          <w:b/>
          <w:noProof/>
          <w:sz w:val="24"/>
        </w:rPr>
        <w:t>1</w:t>
      </w:r>
      <w:r w:rsidR="00CC45A1">
        <w:rPr>
          <w:b/>
          <w:noProof/>
          <w:sz w:val="24"/>
        </w:rPr>
        <w:t>60</w:t>
      </w:r>
      <w:r w:rsidR="00BE56EF">
        <w:rPr>
          <w:b/>
          <w:noProof/>
          <w:sz w:val="24"/>
        </w:rPr>
        <w:fldChar w:fldCharType="end"/>
      </w:r>
      <w:r>
        <w:rPr>
          <w:b/>
          <w:i/>
          <w:noProof/>
          <w:sz w:val="28"/>
        </w:rPr>
        <w:tab/>
      </w:r>
      <w:fldSimple w:instr=" DOCPROPERTY  Tdoc#  \* MERGEFORMAT ">
        <w:r w:rsidR="00677DA9">
          <w:rPr>
            <w:b/>
            <w:i/>
            <w:noProof/>
            <w:sz w:val="28"/>
          </w:rPr>
          <w:t>S2-23</w:t>
        </w:r>
        <w:r w:rsidR="00FB7414">
          <w:rPr>
            <w:rFonts w:hint="eastAsia"/>
            <w:b/>
            <w:i/>
            <w:noProof/>
            <w:sz w:val="28"/>
            <w:lang w:eastAsia="ko-KR"/>
          </w:rPr>
          <w:t>1</w:t>
        </w:r>
        <w:r w:rsidR="00B66B9B">
          <w:rPr>
            <w:b/>
            <w:i/>
            <w:noProof/>
            <w:sz w:val="28"/>
            <w:lang w:eastAsia="ko-KR"/>
          </w:rPr>
          <w:t>2</w:t>
        </w:r>
        <w:r w:rsidR="00FB7414">
          <w:rPr>
            <w:rFonts w:hint="eastAsia"/>
            <w:b/>
            <w:i/>
            <w:noProof/>
            <w:sz w:val="28"/>
            <w:lang w:eastAsia="ko-KR"/>
          </w:rPr>
          <w:t>18</w:t>
        </w:r>
      </w:fldSimple>
      <w:r w:rsidR="00B66B9B">
        <w:rPr>
          <w:b/>
          <w:i/>
          <w:noProof/>
          <w:sz w:val="28"/>
          <w:lang w:eastAsia="ko-KR"/>
        </w:rPr>
        <w:t>9</w:t>
      </w:r>
    </w:p>
    <w:p w14:paraId="7B930DE8" w14:textId="77777777" w:rsidR="00970502" w:rsidRDefault="00970502" w:rsidP="0097050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BE56EF" w:rsidP="00E13F3D">
            <w:pPr>
              <w:pStyle w:val="CRCoverPage"/>
              <w:spacing w:after="0"/>
              <w:jc w:val="right"/>
              <w:rPr>
                <w:b/>
                <w:noProof/>
                <w:sz w:val="28"/>
              </w:rPr>
            </w:pPr>
            <w:r>
              <w:fldChar w:fldCharType="begin"/>
            </w:r>
            <w:r>
              <w:instrText xml:space="preserve"> DOCPROPERTY  Spec#  \* MERGEFORMAT </w:instrText>
            </w:r>
            <w:r>
              <w:fldChar w:fldCharType="separate"/>
            </w:r>
            <w:r w:rsidR="0080092D">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848E5" w:rsidR="001E41F3" w:rsidRPr="00410371" w:rsidRDefault="00741F45" w:rsidP="00547111">
            <w:pPr>
              <w:pStyle w:val="CRCoverPage"/>
              <w:spacing w:after="0"/>
              <w:rPr>
                <w:noProof/>
              </w:rPr>
            </w:pPr>
            <w:fldSimple w:instr=" DOCPROPERTY  Cr#  \* MERGEFORMAT ">
              <w:r w:rsidR="00B90632">
                <w:rPr>
                  <w:rFonts w:hint="eastAsia"/>
                  <w:b/>
                  <w:noProof/>
                  <w:sz w:val="28"/>
                  <w:lang w:eastAsia="ko-KR"/>
                </w:rPr>
                <w:t>09</w:t>
              </w:r>
              <w:r w:rsidR="006C17DA">
                <w:rPr>
                  <w:b/>
                  <w:noProof/>
                  <w:sz w:val="28"/>
                  <w:lang w:eastAsia="ko-KR"/>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46154" w:rsidR="001E41F3" w:rsidRPr="00410371" w:rsidRDefault="00BE56EF" w:rsidP="00E13F3D">
            <w:pPr>
              <w:pStyle w:val="CRCoverPage"/>
              <w:spacing w:after="0"/>
              <w:jc w:val="center"/>
              <w:rPr>
                <w:b/>
                <w:noProof/>
              </w:rPr>
            </w:pPr>
            <w:r>
              <w:fldChar w:fldCharType="begin"/>
            </w:r>
            <w:r>
              <w:instrText xml:space="preserve"> DOCPROPERTY  Revision  \* MERGEFORMAT </w:instrText>
            </w:r>
            <w:r>
              <w:fldChar w:fldCharType="separate"/>
            </w:r>
            <w:r w:rsidR="002A06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BE56EF">
            <w:pPr>
              <w:pStyle w:val="CRCoverPage"/>
              <w:spacing w:after="0"/>
              <w:jc w:val="center"/>
              <w:rPr>
                <w:noProof/>
                <w:sz w:val="28"/>
              </w:rPr>
            </w:pPr>
            <w:r>
              <w:fldChar w:fldCharType="begin"/>
            </w:r>
            <w:r>
              <w:instrText xml:space="preserve"> DOCPROPERTY  Version  \* MERGEFORMAT </w:instrText>
            </w:r>
            <w:r>
              <w:fldChar w:fldCharType="separate"/>
            </w:r>
            <w:r w:rsidR="0001341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C21EF" w:rsidR="001E41F3" w:rsidRDefault="00211422">
            <w:pPr>
              <w:pStyle w:val="CRCoverPage"/>
              <w:spacing w:after="0"/>
              <w:ind w:left="100"/>
              <w:rPr>
                <w:noProof/>
              </w:rPr>
            </w:pPr>
            <w:r w:rsidRPr="00211422">
              <w:t>Corrections for Analytics Accuracy Subscription Procedures of NWDAF</w:t>
            </w:r>
            <w:r w:rsidR="00BE56EF">
              <w:fldChar w:fldCharType="begin"/>
            </w:r>
            <w:r w:rsidR="00BE56EF">
              <w:instrText xml:space="preserve"> DOCPROPERTY  CrTitle  \* MERGEFORMAT </w:instrText>
            </w:r>
            <w:r w:rsidR="00BE56EF">
              <w:fldChar w:fldCharType="separate"/>
            </w:r>
            <w:r w:rsidR="00BE56EF">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32514" w:rsidR="001E41F3" w:rsidRDefault="00BE56EF">
            <w:pPr>
              <w:pStyle w:val="CRCoverPage"/>
              <w:spacing w:after="0"/>
              <w:ind w:left="100"/>
              <w:rPr>
                <w:noProof/>
              </w:rPr>
            </w:pPr>
            <w:r>
              <w:fldChar w:fldCharType="begin"/>
            </w:r>
            <w:r>
              <w:instrText xml:space="preserve"> DOCPROPERTY  SourceIfWg  \* MERGEFORMAT </w:instrText>
            </w:r>
            <w:r>
              <w:fldChar w:fldCharType="separate"/>
            </w:r>
            <w:r w:rsidR="006A6DBC">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BE56EF" w:rsidP="00547111">
            <w:pPr>
              <w:pStyle w:val="CRCoverPage"/>
              <w:spacing w:after="0"/>
              <w:ind w:left="100"/>
              <w:rPr>
                <w:noProof/>
              </w:rPr>
            </w:pPr>
            <w:r>
              <w:fldChar w:fldCharType="begin"/>
            </w:r>
            <w:r>
              <w:instrText xml:space="preserve"> DOCPROPERTY  SourceIfTsg  \* MERGEFORMAT </w:instrText>
            </w:r>
            <w:r>
              <w:fldChar w:fldCharType="separate"/>
            </w:r>
            <w:r w:rsidR="006A6D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BE56EF">
            <w:pPr>
              <w:pStyle w:val="CRCoverPage"/>
              <w:spacing w:after="0"/>
              <w:ind w:left="100"/>
              <w:rPr>
                <w:noProof/>
              </w:rPr>
            </w:pPr>
            <w:r>
              <w:fldChar w:fldCharType="begin"/>
            </w:r>
            <w:r>
              <w:instrText xml:space="preserve"> DOCPROPERTY  RelatedWis  \* MERGEFORMAT </w:instrText>
            </w:r>
            <w:r>
              <w:fldChar w:fldCharType="separate"/>
            </w:r>
            <w:r w:rsidR="006A6DBC">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240EC" w:rsidR="001E41F3" w:rsidRDefault="00BE56EF">
            <w:pPr>
              <w:pStyle w:val="CRCoverPage"/>
              <w:spacing w:after="0"/>
              <w:ind w:left="100"/>
              <w:rPr>
                <w:noProof/>
              </w:rPr>
            </w:pPr>
            <w:r>
              <w:fldChar w:fldCharType="begin"/>
            </w:r>
            <w:r>
              <w:instrText xml:space="preserve"> DOCPROPERTY  ResDate  \* MERGEFORMAT </w:instrText>
            </w:r>
            <w:r>
              <w:fldChar w:fldCharType="separate"/>
            </w:r>
            <w:r w:rsidR="00AC0375">
              <w:rPr>
                <w:noProof/>
              </w:rPr>
              <w:t>2023-</w:t>
            </w:r>
            <w:r w:rsidR="00D361F5">
              <w:rPr>
                <w:noProof/>
              </w:rPr>
              <w:t>11</w:t>
            </w:r>
            <w:r w:rsidR="00AC0375">
              <w:rPr>
                <w:noProof/>
              </w:rPr>
              <w:t>-</w:t>
            </w:r>
            <w:r w:rsidR="00D361F5">
              <w:rPr>
                <w:noProof/>
              </w:rPr>
              <w:t>0</w:t>
            </w:r>
            <w:r w:rsidR="00590215">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BE56EF" w:rsidP="00D24991">
            <w:pPr>
              <w:pStyle w:val="CRCoverPage"/>
              <w:spacing w:after="0"/>
              <w:ind w:left="100" w:right="-609"/>
              <w:rPr>
                <w:b/>
                <w:noProof/>
              </w:rPr>
            </w:pPr>
            <w:r>
              <w:fldChar w:fldCharType="begin"/>
            </w:r>
            <w:r>
              <w:instrText xml:space="preserve"> DOCPROPERTY  Cat  \* MERGEFORMAT </w:instrText>
            </w:r>
            <w:r>
              <w:fldChar w:fldCharType="separate"/>
            </w:r>
            <w:r w:rsidR="00AC03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BE56EF">
            <w:pPr>
              <w:pStyle w:val="CRCoverPage"/>
              <w:spacing w:after="0"/>
              <w:ind w:left="100"/>
              <w:rPr>
                <w:noProof/>
              </w:rPr>
            </w:pPr>
            <w:r>
              <w:fldChar w:fldCharType="begin"/>
            </w:r>
            <w:r>
              <w:instrText xml:space="preserve"> DOCPROPERTY  Release  \* MERGEFORMAT </w:instrText>
            </w:r>
            <w:r>
              <w:fldChar w:fldCharType="separate"/>
            </w:r>
            <w:r w:rsidR="005B734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5FB13" w14:textId="77777777" w:rsidR="00B84631" w:rsidRPr="00B84631" w:rsidRDefault="00B84631" w:rsidP="00B84631">
            <w:pPr>
              <w:pStyle w:val="CRCoverPage"/>
              <w:spacing w:after="0"/>
              <w:rPr>
                <w:noProof/>
                <w:color w:val="000000" w:themeColor="text1"/>
                <w:lang w:eastAsia="ko-KR"/>
              </w:rPr>
            </w:pPr>
            <w:r w:rsidRPr="00B84631">
              <w:rPr>
                <w:noProof/>
                <w:color w:val="000000" w:themeColor="text1"/>
                <w:lang w:eastAsia="ko-KR"/>
              </w:rPr>
              <w:t>Firstly, in Figure 6.2D.2-1 and Figure 6.2D.3-1, the service operation name ‘Nnwdaf_AnalyicsSubscription_Subscribe_Request’ is incorrect.</w:t>
            </w:r>
          </w:p>
          <w:p w14:paraId="52ADC2CC" w14:textId="77777777" w:rsidR="00B84631" w:rsidRPr="00B84631" w:rsidRDefault="00B84631" w:rsidP="00B84631">
            <w:pPr>
              <w:pStyle w:val="CRCoverPage"/>
              <w:spacing w:after="0"/>
              <w:rPr>
                <w:noProof/>
                <w:color w:val="000000" w:themeColor="text1"/>
                <w:lang w:eastAsia="ko-KR"/>
              </w:rPr>
            </w:pPr>
          </w:p>
          <w:p w14:paraId="6F16DD1B" w14:textId="48CAEC32" w:rsidR="00B84631" w:rsidRPr="00B84631" w:rsidRDefault="00B84631" w:rsidP="00B84631">
            <w:pPr>
              <w:pStyle w:val="CRCoverPage"/>
              <w:spacing w:after="0"/>
              <w:rPr>
                <w:noProof/>
                <w:color w:val="000000" w:themeColor="text1"/>
                <w:lang w:eastAsia="ko-KR"/>
              </w:rPr>
            </w:pPr>
            <w:r w:rsidRPr="00B84631">
              <w:rPr>
                <w:noProof/>
                <w:color w:val="000000" w:themeColor="text1"/>
                <w:lang w:eastAsia="ko-KR"/>
              </w:rPr>
              <w:t>Secondly, in Step</w:t>
            </w:r>
            <w:r w:rsidR="003D27CA">
              <w:rPr>
                <w:noProof/>
                <w:color w:val="000000" w:themeColor="text1"/>
                <w:lang w:eastAsia="ko-KR"/>
              </w:rPr>
              <w:t xml:space="preserve"> </w:t>
            </w:r>
            <w:r w:rsidRPr="00B84631">
              <w:rPr>
                <w:noProof/>
                <w:color w:val="000000" w:themeColor="text1"/>
                <w:lang w:eastAsia="ko-KR"/>
              </w:rPr>
              <w:t xml:space="preserve">7 </w:t>
            </w:r>
            <w:r w:rsidR="00D15BD3">
              <w:rPr>
                <w:rFonts w:hint="eastAsia"/>
                <w:noProof/>
                <w:color w:val="000000" w:themeColor="text1"/>
                <w:lang w:eastAsia="ko-KR"/>
              </w:rPr>
              <w:t>of</w:t>
            </w:r>
            <w:r w:rsidR="00D15BD3">
              <w:rPr>
                <w:noProof/>
                <w:color w:val="000000" w:themeColor="text1"/>
                <w:lang w:eastAsia="ko-KR"/>
              </w:rPr>
              <w:t xml:space="preserve"> </w:t>
            </w:r>
            <w:r w:rsidRPr="00B84631">
              <w:rPr>
                <w:noProof/>
                <w:color w:val="000000" w:themeColor="text1"/>
                <w:lang w:eastAsia="ko-KR"/>
              </w:rPr>
              <w:t xml:space="preserve">6.2D.2, the parameter name ‘Pause analytics consumption time window’ is incorrect. </w:t>
            </w:r>
          </w:p>
          <w:p w14:paraId="5B2D3C35" w14:textId="77777777" w:rsidR="00B84631" w:rsidRPr="00B84631" w:rsidRDefault="00B84631" w:rsidP="00B84631">
            <w:pPr>
              <w:pStyle w:val="CRCoverPage"/>
              <w:spacing w:after="0"/>
              <w:rPr>
                <w:noProof/>
                <w:color w:val="000000" w:themeColor="text1"/>
                <w:lang w:eastAsia="ko-KR"/>
              </w:rPr>
            </w:pPr>
          </w:p>
          <w:p w14:paraId="708AA7DE" w14:textId="716BB091" w:rsidR="00DD3600" w:rsidRPr="00DD3600" w:rsidRDefault="00B84631" w:rsidP="00B84631">
            <w:pPr>
              <w:pStyle w:val="CRCoverPage"/>
              <w:spacing w:after="0"/>
              <w:rPr>
                <w:noProof/>
                <w:color w:val="000000" w:themeColor="text1"/>
              </w:rPr>
            </w:pPr>
            <w:r w:rsidRPr="00B84631">
              <w:rPr>
                <w:noProof/>
                <w:color w:val="000000" w:themeColor="text1"/>
                <w:lang w:eastAsia="ko-KR"/>
              </w:rPr>
              <w:t>Thirdly, editorial corrections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E62FE" w14:textId="5D73AE4A" w:rsidR="00937FCE" w:rsidRDefault="00937FCE" w:rsidP="00937FCE">
            <w:pPr>
              <w:pStyle w:val="CRCoverPage"/>
              <w:spacing w:after="0"/>
              <w:rPr>
                <w:noProof/>
                <w:color w:val="000000" w:themeColor="text1"/>
              </w:rPr>
            </w:pPr>
            <w:r w:rsidRPr="00937FCE">
              <w:rPr>
                <w:noProof/>
                <w:color w:val="000000" w:themeColor="text1"/>
              </w:rPr>
              <w:t>Figure 6.2D.2-1 and Figure 6.2D.3-1 have been updated to 'Nnwdaf</w:t>
            </w:r>
            <w:r>
              <w:rPr>
                <w:rFonts w:hint="eastAsia"/>
                <w:noProof/>
                <w:color w:val="000000" w:themeColor="text1"/>
                <w:lang w:eastAsia="ko-KR"/>
              </w:rPr>
              <w:t>_</w:t>
            </w:r>
            <w:r w:rsidRPr="00937FCE">
              <w:rPr>
                <w:noProof/>
                <w:color w:val="000000" w:themeColor="text1"/>
              </w:rPr>
              <w:t>AnalyticsSubscription_Subscribe’ without the ‘_Request’ suffix.</w:t>
            </w:r>
          </w:p>
          <w:p w14:paraId="39F23961" w14:textId="19CDC6C1" w:rsidR="00D15BD3" w:rsidRDefault="00D15BD3" w:rsidP="00937FCE">
            <w:pPr>
              <w:pStyle w:val="CRCoverPage"/>
              <w:spacing w:after="0"/>
              <w:rPr>
                <w:noProof/>
                <w:color w:val="000000" w:themeColor="text1"/>
              </w:rPr>
            </w:pPr>
          </w:p>
          <w:p w14:paraId="064E8B6C" w14:textId="41993BAD" w:rsidR="00D15BD3" w:rsidRDefault="00AE323F" w:rsidP="00937FCE">
            <w:pPr>
              <w:pStyle w:val="CRCoverPage"/>
              <w:spacing w:after="0"/>
              <w:rPr>
                <w:noProof/>
                <w:color w:val="000000" w:themeColor="text1"/>
              </w:rPr>
            </w:pPr>
            <w:r>
              <w:rPr>
                <w:noProof/>
                <w:color w:val="000000" w:themeColor="text1"/>
                <w:lang w:eastAsia="ko-KR"/>
              </w:rPr>
              <w:t>Step</w:t>
            </w:r>
            <w:r w:rsidR="00D15BD3">
              <w:rPr>
                <w:noProof/>
                <w:color w:val="000000" w:themeColor="text1"/>
              </w:rPr>
              <w:t xml:space="preserve"> </w:t>
            </w:r>
            <w:r w:rsidR="00D15BD3">
              <w:rPr>
                <w:rFonts w:hint="eastAsia"/>
                <w:noProof/>
                <w:color w:val="000000" w:themeColor="text1"/>
                <w:lang w:eastAsia="ko-KR"/>
              </w:rPr>
              <w:t>7</w:t>
            </w:r>
            <w:r w:rsidR="00D15BD3">
              <w:rPr>
                <w:noProof/>
                <w:color w:val="000000" w:themeColor="text1"/>
              </w:rPr>
              <w:t xml:space="preserve"> </w:t>
            </w:r>
            <w:r>
              <w:rPr>
                <w:rFonts w:hint="eastAsia"/>
                <w:noProof/>
                <w:color w:val="000000" w:themeColor="text1"/>
                <w:lang w:eastAsia="ko-KR"/>
              </w:rPr>
              <w:t>in</w:t>
            </w:r>
            <w:r>
              <w:rPr>
                <w:noProof/>
                <w:color w:val="000000" w:themeColor="text1"/>
              </w:rPr>
              <w:t xml:space="preserve"> </w:t>
            </w:r>
            <w:r>
              <w:rPr>
                <w:rFonts w:hint="eastAsia"/>
                <w:noProof/>
                <w:color w:val="000000" w:themeColor="text1"/>
                <w:lang w:eastAsia="ko-KR"/>
              </w:rPr>
              <w:t>6.2D.2</w:t>
            </w:r>
            <w:r>
              <w:rPr>
                <w:noProof/>
                <w:color w:val="000000" w:themeColor="text1"/>
                <w:lang w:eastAsia="ko-KR"/>
              </w:rPr>
              <w:t xml:space="preserve"> </w:t>
            </w:r>
            <w:r>
              <w:rPr>
                <w:rFonts w:hint="eastAsia"/>
                <w:noProof/>
                <w:color w:val="000000" w:themeColor="text1"/>
                <w:lang w:eastAsia="ko-KR"/>
              </w:rPr>
              <w:t>has</w:t>
            </w:r>
            <w:r>
              <w:rPr>
                <w:noProof/>
                <w:color w:val="000000" w:themeColor="text1"/>
                <w:lang w:eastAsia="ko-KR"/>
              </w:rPr>
              <w:t xml:space="preserve"> </w:t>
            </w:r>
            <w:r>
              <w:rPr>
                <w:rFonts w:hint="eastAsia"/>
                <w:noProof/>
                <w:color w:val="000000" w:themeColor="text1"/>
                <w:lang w:eastAsia="ko-KR"/>
              </w:rPr>
              <w:t>been</w:t>
            </w:r>
            <w:r>
              <w:rPr>
                <w:noProof/>
                <w:color w:val="000000" w:themeColor="text1"/>
                <w:lang w:eastAsia="ko-KR"/>
              </w:rPr>
              <w:t xml:space="preserve"> </w:t>
            </w:r>
            <w:r>
              <w:rPr>
                <w:rFonts w:hint="eastAsia"/>
                <w:noProof/>
                <w:color w:val="000000" w:themeColor="text1"/>
                <w:lang w:eastAsia="ko-KR"/>
              </w:rPr>
              <w:t>updated</w:t>
            </w:r>
            <w:r>
              <w:rPr>
                <w:noProof/>
                <w:color w:val="000000" w:themeColor="text1"/>
                <w:lang w:eastAsia="ko-KR"/>
              </w:rPr>
              <w:t xml:space="preserve"> </w:t>
            </w:r>
            <w:r>
              <w:rPr>
                <w:rFonts w:hint="eastAsia"/>
                <w:noProof/>
                <w:color w:val="000000" w:themeColor="text1"/>
                <w:lang w:eastAsia="ko-KR"/>
              </w:rPr>
              <w:t>to</w:t>
            </w:r>
            <w:r>
              <w:rPr>
                <w:noProof/>
                <w:color w:val="000000" w:themeColor="text1"/>
                <w:lang w:eastAsia="ko-KR"/>
              </w:rPr>
              <w:t xml:space="preserve"> the ‘</w:t>
            </w:r>
            <w:r w:rsidRPr="00AE323F">
              <w:rPr>
                <w:noProof/>
                <w:color w:val="000000" w:themeColor="text1"/>
                <w:lang w:eastAsia="ko-KR"/>
              </w:rPr>
              <w:t>Stop Analytics Output Consumption time window</w:t>
            </w:r>
            <w:r>
              <w:rPr>
                <w:noProof/>
                <w:color w:val="000000" w:themeColor="text1"/>
                <w:lang w:eastAsia="ko-KR"/>
              </w:rPr>
              <w:t>’</w:t>
            </w:r>
            <w:r>
              <w:rPr>
                <w:rFonts w:hint="eastAsia"/>
                <w:noProof/>
                <w:color w:val="000000" w:themeColor="text1"/>
                <w:lang w:eastAsia="ko-KR"/>
              </w:rPr>
              <w:t>.</w:t>
            </w:r>
            <w:r>
              <w:rPr>
                <w:noProof/>
                <w:color w:val="000000" w:themeColor="text1"/>
                <w:lang w:eastAsia="ko-KR"/>
              </w:rPr>
              <w:t xml:space="preserve"> </w:t>
            </w:r>
          </w:p>
          <w:p w14:paraId="49B95BEE" w14:textId="76A725E5" w:rsidR="00C82BAE" w:rsidRPr="00937FCE" w:rsidRDefault="00C82BAE" w:rsidP="00937FCE">
            <w:pPr>
              <w:pStyle w:val="CRCoverPage"/>
              <w:spacing w:after="0"/>
              <w:rPr>
                <w:noProof/>
                <w:color w:val="000000" w:themeColor="text1"/>
              </w:rPr>
            </w:pPr>
          </w:p>
          <w:p w14:paraId="31C656EC" w14:textId="0B9860AD" w:rsidR="00C81025" w:rsidRDefault="00937FCE" w:rsidP="00937FCE">
            <w:pPr>
              <w:pStyle w:val="CRCoverPage"/>
              <w:spacing w:after="0"/>
              <w:rPr>
                <w:noProof/>
                <w:lang w:eastAsia="ko-KR"/>
              </w:rPr>
            </w:pPr>
            <w:r w:rsidRPr="00937FCE">
              <w:rPr>
                <w:noProof/>
                <w:color w:val="000000" w:themeColor="text1"/>
              </w:rPr>
              <w:t>Clauses 6.2D.2 and 6.2D.3 have been updated for editorial corrections</w:t>
            </w:r>
            <w:r w:rsidRPr="00937FCE">
              <w:rPr>
                <w:noProof/>
                <w:color w:val="FF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E2DC" w:rsidR="001E41F3" w:rsidRDefault="00F64BB9" w:rsidP="009011A5">
            <w:pPr>
              <w:pStyle w:val="CRCoverPage"/>
              <w:spacing w:after="0"/>
              <w:rPr>
                <w:noProof/>
              </w:rPr>
            </w:pPr>
            <w:r w:rsidRPr="00F64BB9">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7D35C" w:rsidR="001E41F3" w:rsidRDefault="00492F13" w:rsidP="001002EE">
            <w:pPr>
              <w:pStyle w:val="CRCoverPage"/>
              <w:spacing w:after="0"/>
              <w:rPr>
                <w:noProof/>
              </w:rPr>
            </w:pPr>
            <w:r>
              <w:rPr>
                <w:rFonts w:hint="eastAsia"/>
                <w:noProof/>
                <w:color w:val="000000" w:themeColor="text1"/>
                <w:lang w:val="en-US" w:eastAsia="ko-KR"/>
              </w:rPr>
              <w:t>6.2D.1,</w:t>
            </w:r>
            <w:r>
              <w:rPr>
                <w:noProof/>
                <w:color w:val="000000" w:themeColor="text1"/>
                <w:lang w:val="en-US"/>
              </w:rPr>
              <w:t xml:space="preserve"> </w:t>
            </w:r>
            <w:r w:rsidR="005261D6" w:rsidRPr="00141608">
              <w:rPr>
                <w:noProof/>
                <w:color w:val="000000" w:themeColor="text1"/>
                <w:lang w:val="en-US"/>
              </w:rPr>
              <w:t>6.2</w:t>
            </w:r>
            <w:r w:rsidR="005261D6" w:rsidRPr="00141608">
              <w:rPr>
                <w:noProof/>
                <w:color w:val="000000" w:themeColor="text1"/>
                <w:lang w:val="en-US" w:eastAsia="ko-KR"/>
              </w:rPr>
              <w:t>D.2</w:t>
            </w:r>
            <w:r w:rsidR="005261D6">
              <w:rPr>
                <w:noProof/>
                <w:color w:val="000000" w:themeColor="text1"/>
                <w:lang w:val="en-US" w:eastAsia="ko-KR"/>
              </w:rPr>
              <w:t>,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D8F4769" w14:textId="77777777" w:rsidR="00066956" w:rsidRDefault="00066956" w:rsidP="00066956">
      <w:pPr>
        <w:pStyle w:val="2"/>
        <w:rPr>
          <w:lang w:eastAsia="zh-CN"/>
        </w:rPr>
      </w:pPr>
      <w:bookmarkStart w:id="1" w:name="_Toc145930681"/>
      <w:r>
        <w:rPr>
          <w:lang w:eastAsia="zh-CN"/>
        </w:rPr>
        <w:t>6.2D</w:t>
      </w:r>
      <w:r>
        <w:rPr>
          <w:lang w:eastAsia="zh-CN"/>
        </w:rPr>
        <w:tab/>
      </w:r>
      <w:proofErr w:type="spellStart"/>
      <w:r>
        <w:rPr>
          <w:lang w:eastAsia="zh-CN"/>
        </w:rPr>
        <w:t>AnLF</w:t>
      </w:r>
      <w:proofErr w:type="spellEnd"/>
      <w:r>
        <w:rPr>
          <w:lang w:eastAsia="zh-CN"/>
        </w:rPr>
        <w:t xml:space="preserve"> Analytics Accuracy Monitoring Procedures</w:t>
      </w:r>
      <w:bookmarkEnd w:id="1"/>
    </w:p>
    <w:p w14:paraId="2CB38A92" w14:textId="77777777" w:rsidR="00066956" w:rsidRDefault="00066956" w:rsidP="00066956">
      <w:pPr>
        <w:pStyle w:val="3"/>
        <w:rPr>
          <w:lang w:eastAsia="zh-CN"/>
        </w:rPr>
      </w:pPr>
      <w:bookmarkStart w:id="2" w:name="_CR6_2D_1"/>
      <w:bookmarkStart w:id="3" w:name="_Toc145930682"/>
      <w:bookmarkEnd w:id="2"/>
      <w:r>
        <w:rPr>
          <w:lang w:eastAsia="zh-CN"/>
        </w:rPr>
        <w:t>6.2D.1</w:t>
      </w:r>
      <w:r>
        <w:rPr>
          <w:lang w:eastAsia="zh-CN"/>
        </w:rPr>
        <w:tab/>
        <w:t>General</w:t>
      </w:r>
      <w:bookmarkEnd w:id="3"/>
    </w:p>
    <w:p w14:paraId="7ED7CD97" w14:textId="77777777" w:rsidR="00066956" w:rsidRDefault="00066956" w:rsidP="00066956">
      <w:pPr>
        <w:rPr>
          <w:lang w:eastAsia="zh-CN"/>
        </w:rPr>
      </w:pPr>
      <w:r>
        <w:rPr>
          <w:lang w:eastAsia="zh-CN"/>
        </w:rPr>
        <w:t>The Analytics Accuracy Information comprises a set of parameters as defined in clause 6.1.3.</w:t>
      </w:r>
    </w:p>
    <w:p w14:paraId="37F70FCB" w14:textId="523AD37D" w:rsidR="00066956" w:rsidRDefault="00066956" w:rsidP="00066956">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w:t>
      </w:r>
      <w:ins w:id="4" w:author="ETRI" w:date="2023-09-22T15:16:00Z">
        <w:r w:rsidR="00A92A23">
          <w:rPr>
            <w:lang w:eastAsia="zh-CN"/>
          </w:rPr>
          <w:t xml:space="preserve">an </w:t>
        </w:r>
      </w:ins>
      <w:r>
        <w:rPr>
          <w:lang w:eastAsia="zh-CN"/>
        </w:rPr>
        <w:t>NWDAF is able to:</w:t>
      </w:r>
    </w:p>
    <w:p w14:paraId="1C25B4FE" w14:textId="77777777" w:rsidR="00066956" w:rsidRDefault="00066956" w:rsidP="00066956">
      <w:pPr>
        <w:pStyle w:val="B1"/>
      </w:pPr>
      <w:r>
        <w:t>-</w:t>
      </w:r>
      <w:r>
        <w:tab/>
        <w:t xml:space="preserve">Receive a subscription or a request for analytics IDs via </w:t>
      </w:r>
      <w:proofErr w:type="spellStart"/>
      <w:r>
        <w:t>Nnwdaf_AnalyticsSubscription_Subscribe</w:t>
      </w:r>
      <w:proofErr w:type="spellEnd"/>
      <w:r>
        <w:t xml:space="preserve"> or </w:t>
      </w:r>
      <w:proofErr w:type="spellStart"/>
      <w:r>
        <w:t>Nnwdaf_AnalyticsInfo_Request</w:t>
      </w:r>
      <w:proofErr w:type="spellEnd"/>
      <w:r>
        <w:t xml:space="preserve"> service operation with the indication for activating the mechanisms for checking the accuracy of such analytics ID as defined in clause 6.1.3.</w:t>
      </w:r>
    </w:p>
    <w:p w14:paraId="6D9D2A5F" w14:textId="77777777" w:rsidR="00066956" w:rsidRDefault="00066956" w:rsidP="00066956">
      <w:pPr>
        <w:pStyle w:val="B1"/>
      </w:pPr>
      <w:r>
        <w:t>-</w:t>
      </w:r>
      <w:r>
        <w:tab/>
        <w:t xml:space="preserve">Provide the accuracy information to the consumer via </w:t>
      </w:r>
      <w:proofErr w:type="spellStart"/>
      <w:r>
        <w:t>Nnwdaf_AnalyticsSubscription_Notify</w:t>
      </w:r>
      <w:proofErr w:type="spellEnd"/>
      <w:r>
        <w:t xml:space="preserve"> or </w:t>
      </w:r>
      <w:proofErr w:type="spellStart"/>
      <w:r>
        <w:t>Nnwdaf_AnalyticsInfo_Request</w:t>
      </w:r>
      <w:proofErr w:type="spellEnd"/>
      <w:r>
        <w:t xml:space="preserve"> response service operation.</w:t>
      </w:r>
    </w:p>
    <w:p w14:paraId="416F5DE5" w14:textId="77777777" w:rsidR="00066956" w:rsidRDefault="00066956" w:rsidP="00066956">
      <w:pPr>
        <w:pStyle w:val="NO"/>
      </w:pPr>
      <w:r>
        <w:t>NOTE 1:</w:t>
      </w:r>
      <w:r>
        <w:tab/>
        <w:t xml:space="preserve">In this version of the specification, NWDAF containing </w:t>
      </w:r>
      <w:proofErr w:type="spellStart"/>
      <w:r>
        <w:t>AnLF</w:t>
      </w:r>
      <w:proofErr w:type="spellEnd"/>
      <w:r>
        <w:t xml:space="preserve"> can provide accuracy information to an NF consumer that subscribes or requests for the analytics.</w:t>
      </w:r>
    </w:p>
    <w:p w14:paraId="6871FCDF" w14:textId="723925EF" w:rsidR="00066956" w:rsidRDefault="00066956" w:rsidP="00066956">
      <w:pPr>
        <w:pStyle w:val="NO"/>
      </w:pPr>
      <w:r>
        <w:t>NOTE 2:</w:t>
      </w:r>
      <w:r>
        <w:tab/>
        <w:t xml:space="preserve">When receiving a subscription from an NF consumer that includes </w:t>
      </w:r>
      <w:del w:id="5" w:author="ETRI" w:date="2023-09-22T15:16:00Z">
        <w:r w:rsidDel="00F419C7">
          <w:delText xml:space="preserve">the </w:delText>
        </w:r>
      </w:del>
      <w:ins w:id="6" w:author="ETRI" w:date="2023-09-22T15:16:00Z">
        <w:r w:rsidR="00F419C7">
          <w:t xml:space="preserve">a </w:t>
        </w:r>
      </w:ins>
      <w:r>
        <w:t xml:space="preserve">request for accuracy information, the analytics output and the accuracy information can be provided by NWDAF containing </w:t>
      </w:r>
      <w:proofErr w:type="spellStart"/>
      <w:r>
        <w:t>AnLF</w:t>
      </w:r>
      <w:proofErr w:type="spellEnd"/>
      <w:r>
        <w:t xml:space="preserve"> </w:t>
      </w:r>
      <w:ins w:id="7" w:author="ETRI" w:date="2023-09-22T15:16:00Z">
        <w:r w:rsidR="003A5181">
          <w:t xml:space="preserve">in a </w:t>
        </w:r>
      </w:ins>
      <w:del w:id="8" w:author="ETRI" w:date="2023-09-22T15:16:00Z">
        <w:r w:rsidDel="003A5181">
          <w:delText>at the one</w:delText>
        </w:r>
      </w:del>
      <w:ins w:id="9" w:author="ETRI" w:date="2023-09-22T15:16:00Z">
        <w:r w:rsidR="003A5181">
          <w:t>single</w:t>
        </w:r>
      </w:ins>
      <w:r>
        <w:t xml:space="preserve"> notification or via </w:t>
      </w:r>
      <w:del w:id="10" w:author="ETRI" w:date="2023-09-22T15:16:00Z">
        <w:r w:rsidDel="003A5181">
          <w:delText xml:space="preserve">different </w:delText>
        </w:r>
      </w:del>
      <w:ins w:id="11" w:author="ETRI" w:date="2023-09-22T15:16:00Z">
        <w:r w:rsidR="003A5181">
          <w:t xml:space="preserve">separate </w:t>
        </w:r>
      </w:ins>
      <w:r>
        <w:t>notifications.</w:t>
      </w:r>
    </w:p>
    <w:p w14:paraId="77FED951" w14:textId="77777777" w:rsidR="00066956" w:rsidRDefault="00066956" w:rsidP="00066956">
      <w:pPr>
        <w:pStyle w:val="NO"/>
      </w:pPr>
      <w:r>
        <w:t>NOTE 3:</w:t>
      </w:r>
      <w:r>
        <w:tab/>
        <w:t xml:space="preserve">When receiving a request from an NF consumer that includes a request for accuracy information, the analytics and the accuracy information can be provided by NWDAF containing </w:t>
      </w:r>
      <w:proofErr w:type="spellStart"/>
      <w:r>
        <w:t>AnLF</w:t>
      </w:r>
      <w:proofErr w:type="spellEnd"/>
      <w:r>
        <w:t xml:space="preserve"> within the single response.</w:t>
      </w:r>
    </w:p>
    <w:p w14:paraId="06E3DE42" w14:textId="77777777" w:rsidR="00066956" w:rsidRDefault="00066956" w:rsidP="00066956">
      <w:pPr>
        <w:pStyle w:val="NO"/>
      </w:pPr>
      <w:r>
        <w:t>NOTE 4:</w:t>
      </w:r>
      <w:r>
        <w:tab/>
        <w:t>In this version of the specification, the subscription or request for accuracy information independently from requesting an analytics output is not supported.</w:t>
      </w:r>
    </w:p>
    <w:p w14:paraId="6ED237C1" w14:textId="27640BA5" w:rsidR="00066956" w:rsidRDefault="00066956" w:rsidP="00066956">
      <w:pPr>
        <w:rPr>
          <w:lang w:eastAsia="zh-CN"/>
        </w:rPr>
      </w:pPr>
      <w:r>
        <w:rPr>
          <w:lang w:eastAsia="zh-CN"/>
        </w:rPr>
        <w:t xml:space="preserve">Based on the triggers described in </w:t>
      </w:r>
      <w:del w:id="12" w:author="ETRI" w:date="2023-09-22T15:17:00Z">
        <w:r w:rsidDel="00123088">
          <w:rPr>
            <w:lang w:eastAsia="zh-CN"/>
          </w:rPr>
          <w:delText>Clause </w:delText>
        </w:r>
      </w:del>
      <w:ins w:id="13" w:author="ETRI" w:date="2023-09-22T15:17:00Z">
        <w:r w:rsidR="00123088">
          <w:rPr>
            <w:lang w:eastAsia="zh-CN"/>
          </w:rPr>
          <w:t>clause </w:t>
        </w:r>
      </w:ins>
      <w:r>
        <w:rPr>
          <w:lang w:eastAsia="zh-CN"/>
        </w:rPr>
        <w:t xml:space="preserve">5C.1, NWDAF containing </w:t>
      </w:r>
      <w:proofErr w:type="spellStart"/>
      <w:r>
        <w:rPr>
          <w:lang w:eastAsia="zh-CN"/>
        </w:rPr>
        <w:t>AnLF</w:t>
      </w:r>
      <w:proofErr w:type="spellEnd"/>
      <w:r>
        <w:rPr>
          <w:lang w:eastAsia="zh-CN"/>
        </w:rPr>
        <w:t xml:space="preserve"> starts the </w:t>
      </w:r>
      <w:ins w:id="14" w:author="ETRI" w:date="2023-09-22T15:17:00Z">
        <w:r w:rsidR="00123088">
          <w:rPr>
            <w:lang w:eastAsia="zh-CN"/>
          </w:rPr>
          <w:t xml:space="preserve">accuracy </w:t>
        </w:r>
      </w:ins>
      <w:r>
        <w:rPr>
          <w:lang w:eastAsia="zh-CN"/>
        </w:rPr>
        <w:t>monitoring and generation of analytics accuracy information for an Analytics ID.</w:t>
      </w:r>
    </w:p>
    <w:p w14:paraId="11B1E6A5" w14:textId="18045BDA" w:rsidR="00066956" w:rsidRDefault="00066956" w:rsidP="00066956">
      <w:pPr>
        <w:rPr>
          <w:lang w:eastAsia="zh-CN"/>
        </w:rPr>
      </w:pPr>
      <w:r>
        <w:rPr>
          <w:lang w:eastAsia="zh-CN"/>
        </w:rPr>
        <w:t xml:space="preserve">The Analytics accuracy information may be requested per Analytics ID and scoped using the same parameters </w:t>
      </w:r>
      <w:ins w:id="15" w:author="ETRI" w:date="2023-09-22T15:17:00Z">
        <w:r w:rsidR="00F455A3">
          <w:rPr>
            <w:lang w:eastAsia="zh-CN"/>
          </w:rPr>
          <w:t xml:space="preserve">as those </w:t>
        </w:r>
      </w:ins>
      <w:r>
        <w:rPr>
          <w:lang w:eastAsia="zh-CN"/>
        </w:rPr>
        <w:t>defined in the Target of Analytics Reporting (</w:t>
      </w:r>
      <w:proofErr w:type="gramStart"/>
      <w:r>
        <w:rPr>
          <w:lang w:eastAsia="zh-CN"/>
        </w:rPr>
        <w:t>i.e.</w:t>
      </w:r>
      <w:proofErr w:type="gramEnd"/>
      <w:r>
        <w:rPr>
          <w:lang w:eastAsia="zh-CN"/>
        </w:rPr>
        <w:t xml:space="preserve"> UEs, any UE, group of UEs) and Analytics Filter Information (e.g. for a specific area, specific slice) of the requested Analytics ID.</w:t>
      </w:r>
    </w:p>
    <w:p w14:paraId="70EA0169" w14:textId="4E79257C" w:rsidR="00066956" w:rsidRDefault="00066956" w:rsidP="00066956">
      <w:pPr>
        <w:rPr>
          <w:lang w:eastAsia="zh-CN"/>
        </w:rPr>
      </w:pPr>
      <w:r>
        <w:rPr>
          <w:lang w:eastAsia="zh-CN"/>
        </w:rPr>
        <w:t xml:space="preserve">When the accuracy checking is activated in an NWDAF containing the </w:t>
      </w:r>
      <w:proofErr w:type="spellStart"/>
      <w:r>
        <w:rPr>
          <w:lang w:eastAsia="zh-CN"/>
        </w:rPr>
        <w:t>AnLF</w:t>
      </w:r>
      <w:proofErr w:type="spellEnd"/>
      <w:r>
        <w:rPr>
          <w:lang w:eastAsia="zh-CN"/>
        </w:rPr>
        <w:t>, the NWDAF may store for a period of time the necessary information</w:t>
      </w:r>
      <w:ins w:id="16" w:author="ETRI" w:date="2023-09-22T16:03:00Z">
        <w:r w:rsidR="004C5610">
          <w:rPr>
            <w:lang w:eastAsia="zh-CN"/>
          </w:rPr>
          <w:t xml:space="preserve"> (</w:t>
        </w:r>
        <w:proofErr w:type="gramStart"/>
        <w:r w:rsidR="004C5610">
          <w:rPr>
            <w:lang w:eastAsia="zh-CN"/>
          </w:rPr>
          <w:t>e.g.</w:t>
        </w:r>
      </w:ins>
      <w:proofErr w:type="gramEnd"/>
      <w:ins w:id="17" w:author="ETRI" w:date="2023-09-22T16:04:00Z">
        <w:r w:rsidR="004C5610">
          <w:rPr>
            <w:lang w:eastAsia="zh-CN"/>
          </w:rPr>
          <w:t xml:space="preserve"> </w:t>
        </w:r>
        <w:r w:rsidR="004C5610" w:rsidRPr="004C5610">
          <w:rPr>
            <w:lang w:eastAsia="zh-CN"/>
          </w:rPr>
          <w:t>parameters of the Analytics Accuracy Request information</w:t>
        </w:r>
        <w:r w:rsidR="004C5610">
          <w:rPr>
            <w:lang w:eastAsia="zh-CN"/>
          </w:rPr>
          <w:t xml:space="preserve"> defined in </w:t>
        </w:r>
        <w:r w:rsidR="004C5610" w:rsidRPr="004C5610">
          <w:rPr>
            <w:lang w:eastAsia="zh-CN"/>
          </w:rPr>
          <w:t>clause 6.1.3</w:t>
        </w:r>
      </w:ins>
      <w:ins w:id="18" w:author="ETRI" w:date="2023-09-22T16:03:00Z">
        <w:r w:rsidR="004C5610">
          <w:rPr>
            <w:lang w:eastAsia="zh-CN"/>
          </w:rPr>
          <w:t>)</w:t>
        </w:r>
      </w:ins>
      <w:r>
        <w:rPr>
          <w:lang w:eastAsia="zh-CN"/>
        </w:rPr>
        <w:t xml:space="preserve"> to determine the analytics accuracy and provide the accuracy information to consumers when requested or use it for its internal processes.</w:t>
      </w:r>
    </w:p>
    <w:p w14:paraId="5C44FF32" w14:textId="77777777" w:rsidR="00066956" w:rsidRDefault="00066956" w:rsidP="00066956">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5DFF0A49" w14:textId="45341EE8" w:rsidR="00066956" w:rsidRDefault="00066956" w:rsidP="00066956">
      <w:pPr>
        <w:pStyle w:val="B1"/>
      </w:pPr>
      <w:r>
        <w:t>-</w:t>
      </w:r>
      <w:r>
        <w:tab/>
        <w:t>Comparing predictions and its corresponding ground truth data, which are collected corresponding to analytic</w:t>
      </w:r>
      <w:ins w:id="19" w:author="ETRI" w:date="2023-09-22T15:18:00Z">
        <w:r w:rsidR="00EF21FB">
          <w:t>s</w:t>
        </w:r>
      </w:ins>
      <w:r>
        <w:t xml:space="preserve"> ID requested at the time which the prediction refers to.</w:t>
      </w:r>
    </w:p>
    <w:p w14:paraId="1C3A8CA8" w14:textId="77777777" w:rsidR="00066956" w:rsidRDefault="00066956" w:rsidP="00066956">
      <w:pPr>
        <w:pStyle w:val="NO"/>
      </w:pPr>
      <w:r>
        <w:t>NOTE 5:</w:t>
      </w:r>
      <w:r>
        <w:tab/>
        <w:t>The ground truth data and the corresponding prediction is to be defined per Analytics ID.</w:t>
      </w:r>
    </w:p>
    <w:p w14:paraId="0D32BF5C" w14:textId="6936A594" w:rsidR="00066956" w:rsidRDefault="00066956" w:rsidP="00066956">
      <w:pPr>
        <w:pStyle w:val="B1"/>
      </w:pPr>
      <w:r>
        <w:t>-</w:t>
      </w:r>
      <w:r>
        <w:tab/>
        <w:t>Comparing changes in internal configuration for the analytics ID generation (</w:t>
      </w:r>
      <w:proofErr w:type="gramStart"/>
      <w:r>
        <w:t>e.g.</w:t>
      </w:r>
      <w:proofErr w:type="gramEnd"/>
      <w:r>
        <w:t xml:space="preserve"> </w:t>
      </w:r>
      <w:ins w:id="20" w:author="ETRI" w:date="2023-09-22T15:18:00Z">
        <w:r w:rsidR="00AF335E">
          <w:t xml:space="preserve">change of </w:t>
        </w:r>
      </w:ins>
      <w:r>
        <w:t>data collection parameters, change in data distribution from a Data Source).</w:t>
      </w:r>
    </w:p>
    <w:p w14:paraId="6EE3D3FB" w14:textId="77777777" w:rsidR="00066956" w:rsidRDefault="00066956" w:rsidP="00066956">
      <w:pPr>
        <w:pStyle w:val="B1"/>
      </w:pPr>
      <w:r>
        <w:t>-</w:t>
      </w:r>
      <w:r>
        <w:tab/>
        <w:t>Previous existent records of analytics accuracy information.</w:t>
      </w:r>
    </w:p>
    <w:p w14:paraId="354840CA" w14:textId="22CF7F8B" w:rsidR="00066956" w:rsidRDefault="00066956" w:rsidP="00066956">
      <w:pPr>
        <w:pStyle w:val="B1"/>
      </w:pPr>
      <w:r>
        <w:t>-</w:t>
      </w:r>
      <w:r>
        <w:tab/>
        <w:t xml:space="preserve">Accuracy feedback information provided by </w:t>
      </w:r>
      <w:ins w:id="21" w:author="ETRI" w:date="2023-09-22T15:18:00Z">
        <w:r w:rsidR="00AF525D">
          <w:t xml:space="preserve">an </w:t>
        </w:r>
      </w:ins>
      <w:r>
        <w:t>NF consumer.</w:t>
      </w:r>
    </w:p>
    <w:p w14:paraId="2FEA61EC" w14:textId="77777777" w:rsidR="00066956" w:rsidRDefault="00066956" w:rsidP="00066956">
      <w:pPr>
        <w:pStyle w:val="3"/>
        <w:rPr>
          <w:lang w:eastAsia="zh-CN"/>
        </w:rPr>
      </w:pPr>
      <w:bookmarkStart w:id="22" w:name="_CR6_2D_2"/>
      <w:bookmarkStart w:id="23" w:name="_Toc145930683"/>
      <w:bookmarkEnd w:id="22"/>
      <w:r>
        <w:rPr>
          <w:lang w:eastAsia="zh-CN"/>
        </w:rPr>
        <w:t>6.2D.2</w:t>
      </w:r>
      <w:r>
        <w:rPr>
          <w:lang w:eastAsia="zh-CN"/>
        </w:rPr>
        <w:tab/>
        <w:t>Procedures for Analytics Accuracy Information Subscription</w:t>
      </w:r>
      <w:bookmarkEnd w:id="23"/>
    </w:p>
    <w:p w14:paraId="4DBB5AB9" w14:textId="77777777" w:rsidR="00066956" w:rsidRDefault="00066956" w:rsidP="00066956">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24" w:name="_MON_1744227971"/>
    <w:bookmarkEnd w:id="24"/>
    <w:p w14:paraId="279449B2" w14:textId="1E60B253" w:rsidR="00066956" w:rsidRDefault="00DF375C" w:rsidP="00066956">
      <w:pPr>
        <w:pStyle w:val="TH"/>
        <w:rPr>
          <w:ins w:id="25" w:author="ETRI" w:date="2023-09-22T16:28:00Z"/>
          <w:noProof/>
          <w:lang w:eastAsia="ko-KR"/>
        </w:rPr>
      </w:pPr>
      <w:del w:id="26" w:author="ETRI" w:date="2023-09-22T16:28:00Z">
        <w:r w:rsidDel="00CF271E">
          <w:rPr>
            <w:noProof/>
            <w:lang w:eastAsia="ko-KR"/>
          </w:rPr>
          <w:object w:dxaOrig="7890" w:dyaOrig="9621" w14:anchorId="20C1A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5pt;height:482pt;mso-width-percent:0;mso-height-percent:0;mso-width-percent:0;mso-height-percent:0" o:ole="">
              <v:imagedata r:id="rId12" o:title=""/>
            </v:shape>
            <o:OLEObject Type="Embed" ProgID="Word.Document.12" ShapeID="_x0000_i1025" DrawAspect="Content" ObjectID="_1760428765" r:id="rId13"/>
          </w:object>
        </w:r>
      </w:del>
    </w:p>
    <w:bookmarkStart w:id="27" w:name="_MON_1756905256"/>
    <w:bookmarkEnd w:id="27"/>
    <w:p w14:paraId="7EA5D113" w14:textId="48B1F09C" w:rsidR="00CF271E" w:rsidRDefault="00DF375C" w:rsidP="00066956">
      <w:pPr>
        <w:pStyle w:val="TH"/>
      </w:pPr>
      <w:ins w:id="28" w:author="ETRI" w:date="2023-09-22T16:28:00Z">
        <w:r>
          <w:rPr>
            <w:noProof/>
            <w:lang w:eastAsia="ko-KR"/>
          </w:rPr>
          <w:object w:dxaOrig="7890" w:dyaOrig="9621" w14:anchorId="3A52B0B7">
            <v:shape id="_x0000_i1026" type="#_x0000_t75" alt="" style="width:394.5pt;height:482pt;mso-width-percent:0;mso-height-percent:0;mso-width-percent:0;mso-height-percent:0" o:ole="">
              <v:imagedata r:id="rId14" o:title=""/>
            </v:shape>
            <o:OLEObject Type="Embed" ProgID="Word.Document.12" ShapeID="_x0000_i1026" DrawAspect="Content" ObjectID="_1760428766" r:id="rId15"/>
          </w:object>
        </w:r>
      </w:ins>
    </w:p>
    <w:p w14:paraId="7EDBE702" w14:textId="77777777" w:rsidR="00066956" w:rsidRDefault="00066956" w:rsidP="00066956">
      <w:pPr>
        <w:pStyle w:val="TF"/>
      </w:pPr>
      <w:r>
        <w:t>Figure 6.2D.2-1: Analytics Accuracy Information Subscribe</w:t>
      </w:r>
    </w:p>
    <w:p w14:paraId="553A4484" w14:textId="1DEDFA45" w:rsidR="00066956" w:rsidRDefault="00066956" w:rsidP="00066956">
      <w:pPr>
        <w:pStyle w:val="B1"/>
      </w:pPr>
      <w:r>
        <w:t>1.</w:t>
      </w:r>
      <w:r>
        <w:tab/>
        <w:t xml:space="preserve">The NWDAF service consumer selects the appropriated NWDAF </w:t>
      </w:r>
      <w:del w:id="29" w:author="ETRI" w:date="2023-09-22T15:18:00Z">
        <w:r w:rsidDel="00A21B6F">
          <w:delText xml:space="preserve">with </w:delText>
        </w:r>
      </w:del>
      <w:ins w:id="30" w:author="ETRI" w:date="2023-09-22T15:18:00Z">
        <w:r w:rsidR="00A21B6F">
          <w:t xml:space="preserve">containing </w:t>
        </w:r>
      </w:ins>
      <w:proofErr w:type="spellStart"/>
      <w:r>
        <w:t>AnLF</w:t>
      </w:r>
      <w:proofErr w:type="spellEnd"/>
      <w:r>
        <w:t xml:space="preserve"> according to clause 5.2 and subscribes</w:t>
      </w:r>
      <w:ins w:id="31" w:author="ETRI" w:date="2023-09-22T15:18:00Z">
        <w:r w:rsidR="004963B4">
          <w:t xml:space="preserve"> or</w:t>
        </w:r>
      </w:ins>
      <w:del w:id="32" w:author="ETRI" w:date="2023-09-22T15:18:00Z">
        <w:r w:rsidDel="004963B4">
          <w:delText>,</w:delText>
        </w:r>
      </w:del>
      <w:r>
        <w:t xml:space="preserve"> modifies</w:t>
      </w:r>
      <w:del w:id="33" w:author="ETRI" w:date="2023-09-22T15:18:00Z">
        <w:r w:rsidDel="004963B4">
          <w:delText>, or cancels</w:delText>
        </w:r>
      </w:del>
      <w:r>
        <w:t xml:space="preserve"> </w:t>
      </w:r>
      <w:ins w:id="34" w:author="jonggwan.an" w:date="2023-09-27T14:40:00Z">
        <w:r w:rsidR="00732F08">
          <w:rPr>
            <w:rFonts w:hint="eastAsia"/>
            <w:lang w:eastAsia="ko-KR"/>
          </w:rPr>
          <w:t>the</w:t>
        </w:r>
        <w:r w:rsidR="00732F08">
          <w:t xml:space="preserve"> </w:t>
        </w:r>
      </w:ins>
      <w:r>
        <w:t xml:space="preserve">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3763617B" w14:textId="77777777" w:rsidR="00066956" w:rsidRDefault="00066956" w:rsidP="00066956">
      <w:pPr>
        <w:pStyle w:val="B1"/>
      </w:pPr>
      <w:r>
        <w:tab/>
        <w:t>If the subscription is not the initial subscription request, it may include Analytics feedback information as described in clause 6.1.1.</w:t>
      </w:r>
    </w:p>
    <w:p w14:paraId="7A9F8A3D" w14:textId="7D42D28A" w:rsidR="00066956" w:rsidRDefault="00066956" w:rsidP="00066956">
      <w:pPr>
        <w:pStyle w:val="B1"/>
      </w:pPr>
      <w:r>
        <w:t>2.</w:t>
      </w:r>
      <w:r>
        <w:tab/>
        <w:t xml:space="preserve">When a subscription request is received, the NWDAF containing </w:t>
      </w:r>
      <w:proofErr w:type="spellStart"/>
      <w:r>
        <w:t>AnLF</w:t>
      </w:r>
      <w:proofErr w:type="spellEnd"/>
      <w:r>
        <w:t xml:space="preserve"> verifies the parameters of the Analytics Accuracy Request information</w:t>
      </w:r>
      <w:ins w:id="35" w:author="ETRI" w:date="2023-09-22T15:19:00Z">
        <w:r w:rsidR="002D20CC">
          <w:t xml:space="preserve"> received from the NWDAF service consumer in step 1</w:t>
        </w:r>
      </w:ins>
      <w:r>
        <w:t>.</w:t>
      </w:r>
    </w:p>
    <w:p w14:paraId="55874F34" w14:textId="5A02CCA1" w:rsidR="00066956" w:rsidRDefault="00066956" w:rsidP="00066956">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w:t>
      </w:r>
      <w:del w:id="36" w:author="ETRI" w:date="2023-09-22T15:20:00Z">
        <w:r w:rsidDel="00101E48">
          <w:delText xml:space="preserve">and </w:delText>
        </w:r>
      </w:del>
      <w:r>
        <w:t xml:space="preserve">according to the parameters defined in Analytics Accuracy Request Information in clause 6.1.3. The NWDAF containing </w:t>
      </w:r>
      <w:proofErr w:type="spellStart"/>
      <w:r>
        <w:t>AnLF</w:t>
      </w:r>
      <w:proofErr w:type="spellEnd"/>
      <w:r>
        <w:t xml:space="preserve"> is to compute analytics accuracy information according to the </w:t>
      </w:r>
      <w:del w:id="37" w:author="ETRI" w:date="2023-09-22T15:19:00Z">
        <w:r w:rsidDel="006D2C4F">
          <w:delText xml:space="preserve">definitions </w:delText>
        </w:r>
      </w:del>
      <w:ins w:id="38" w:author="ETRI" w:date="2023-09-22T15:19:00Z">
        <w:r w:rsidR="006D2C4F">
          <w:t xml:space="preserve">methods </w:t>
        </w:r>
      </w:ins>
      <w:r>
        <w:t xml:space="preserve">in clause 6.2D.1. If the NWDAF containing </w:t>
      </w:r>
      <w:proofErr w:type="spellStart"/>
      <w:r>
        <w:t>AnLF</w:t>
      </w:r>
      <w:proofErr w:type="spellEnd"/>
      <w:r>
        <w:t xml:space="preserve"> does not have enough necessary data, it will perform step 3b to collect ground truth </w:t>
      </w:r>
      <w:ins w:id="39" w:author="ETRI" w:date="2023-09-22T15:19:00Z">
        <w:r w:rsidR="00CC58E2">
          <w:t xml:space="preserve">data </w:t>
        </w:r>
      </w:ins>
      <w:r>
        <w:t>before computing analytics accuracy information.</w:t>
      </w:r>
    </w:p>
    <w:p w14:paraId="42F66046" w14:textId="2D9AE26C" w:rsidR="00066956" w:rsidRDefault="00066956" w:rsidP="00066956">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w:t>
      </w:r>
      <w:ins w:id="40" w:author="ETRI" w:date="2023-09-22T15:20:00Z">
        <w:r w:rsidR="00203632">
          <w:t xml:space="preserve">service </w:t>
        </w:r>
      </w:ins>
      <w:r>
        <w:t xml:space="preserve">consumer, </w:t>
      </w:r>
      <w:ins w:id="41" w:author="ETRI" w:date="2023-09-22T15:20:00Z">
        <w:r w:rsidR="00203632">
          <w:t xml:space="preserve">the </w:t>
        </w:r>
      </w:ins>
      <w:r>
        <w:t xml:space="preserve">NWDAF containing </w:t>
      </w:r>
      <w:proofErr w:type="spellStart"/>
      <w:r>
        <w:t>AnLF</w:t>
      </w:r>
      <w:proofErr w:type="spellEnd"/>
      <w:r>
        <w:t xml:space="preserve"> determines whether new data collection is needed for analytics accuracy information generation based on the corresponding analytics subscription.</w:t>
      </w:r>
    </w:p>
    <w:p w14:paraId="00D823DE" w14:textId="1562590E" w:rsidR="00066956" w:rsidRDefault="00066956" w:rsidP="00066956">
      <w:pPr>
        <w:pStyle w:val="B1"/>
      </w:pPr>
      <w:r>
        <w:tab/>
        <w:t xml:space="preserve">In addition to the received request from the NWDAF service consumer, based on local policy, </w:t>
      </w:r>
      <w:ins w:id="42" w:author="ETRI" w:date="2023-09-22T15:20:00Z">
        <w:r w:rsidR="00EA56CE">
          <w:t xml:space="preserve">the </w:t>
        </w:r>
      </w:ins>
      <w:r>
        <w:t xml:space="preserve">NWDAF containing </w:t>
      </w:r>
      <w:proofErr w:type="spellStart"/>
      <w:r>
        <w:t>AnLF</w:t>
      </w:r>
      <w:proofErr w:type="spellEnd"/>
      <w:r>
        <w:t xml:space="preserve"> may determine to start the analytics accuracy monitoring and analytics accuracy information generation.</w:t>
      </w:r>
    </w:p>
    <w:p w14:paraId="7EE4A53B" w14:textId="77777777" w:rsidR="00066956" w:rsidRDefault="00066956" w:rsidP="00066956">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24A3C15F" w14:textId="3213D381" w:rsidR="00066956" w:rsidRDefault="00066956" w:rsidP="00066956">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w:t>
      </w:r>
      <w:ins w:id="43" w:author="jonggwan.an" w:date="2023-09-27T14:40:00Z">
        <w:r w:rsidR="00732F08">
          <w:rPr>
            <w:rFonts w:hint="eastAsia"/>
            <w:lang w:eastAsia="ko-KR"/>
          </w:rPr>
          <w:t>the</w:t>
        </w:r>
        <w:r w:rsidR="00732F08">
          <w:t xml:space="preserve"> </w:t>
        </w:r>
      </w:ins>
      <w:r>
        <w:t>internal logic to generate analytics accuracy information.</w:t>
      </w:r>
    </w:p>
    <w:p w14:paraId="393E1EF9" w14:textId="77777777" w:rsidR="00066956" w:rsidRDefault="00066956" w:rsidP="00066956">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1.</w:t>
      </w:r>
      <w:del w:id="44" w:author="ETRI" w:date="2023-09-22T15:20:00Z">
        <w:r w:rsidDel="00C56700">
          <w:delText>.</w:delText>
        </w:r>
      </w:del>
    </w:p>
    <w:p w14:paraId="1F36F88C" w14:textId="5BC4AFFD" w:rsidR="00066956" w:rsidRDefault="00066956" w:rsidP="00066956">
      <w:pPr>
        <w:pStyle w:val="NO"/>
      </w:pPr>
      <w:r>
        <w:t>NOTE:</w:t>
      </w:r>
      <w:r>
        <w:tab/>
        <w:t>Step</w:t>
      </w:r>
      <w:ins w:id="45" w:author="ETRI" w:date="2023-09-22T15:20:00Z">
        <w:r w:rsidR="006D67D5">
          <w:t>s</w:t>
        </w:r>
      </w:ins>
      <w:r>
        <w:t xml:space="preserve"> 3b</w:t>
      </w:r>
      <w:ins w:id="46" w:author="jonggwan.an" w:date="2023-09-27T14:40:00Z">
        <w:r w:rsidR="00AD5430">
          <w:t xml:space="preserve"> </w:t>
        </w:r>
        <w:r w:rsidR="00AD5430">
          <w:rPr>
            <w:rFonts w:hint="eastAsia"/>
            <w:lang w:eastAsia="ko-KR"/>
          </w:rPr>
          <w:t>and</w:t>
        </w:r>
      </w:ins>
      <w:del w:id="47" w:author="jonggwan.an" w:date="2023-09-27T14:40:00Z">
        <w:r w:rsidDel="00AD5430">
          <w:delText>,</w:delText>
        </w:r>
      </w:del>
      <w:r>
        <w:t xml:space="preserve"> 4a can occur in any order.</w:t>
      </w:r>
    </w:p>
    <w:p w14:paraId="1AE9CE48" w14:textId="77777777" w:rsidR="00066956" w:rsidRDefault="00066956" w:rsidP="00066956">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 request.</w:t>
      </w:r>
    </w:p>
    <w:p w14:paraId="169B5535" w14:textId="77777777" w:rsidR="00066956" w:rsidRDefault="00066956" w:rsidP="00066956">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14:paraId="60209CCE" w14:textId="75F51FEC" w:rsidR="00066956" w:rsidRDefault="00066956" w:rsidP="00066956">
      <w:pPr>
        <w:pStyle w:val="B1"/>
      </w:pPr>
      <w:r>
        <w:t>5.</w:t>
      </w:r>
      <w:r>
        <w:tab/>
        <w:t xml:space="preserve">When determining the low or insufficient accuracy for an analytics ID, i.e. the deviation of the </w:t>
      </w:r>
      <w:del w:id="48" w:author="ETRI" w:date="2023-09-22T15:20:00Z">
        <w:r w:rsidDel="00E35029">
          <w:delText xml:space="preserve">output </w:delText>
        </w:r>
      </w:del>
      <w:r>
        <w:t xml:space="preserve">analytics </w:t>
      </w:r>
      <w:ins w:id="49" w:author="ETRI" w:date="2023-09-22T15:20:00Z">
        <w:r w:rsidR="00E35029">
          <w:t xml:space="preserve">output </w:t>
        </w:r>
      </w:ins>
      <w:r>
        <w:t xml:space="preserve">using the trained ML model from the ground truth data (which are collected from Data Producer NF corresponding to analytic ID requested at the time which the prediction refers to) is greater than the Reporting Threshold(s) (which are locally configured or received in the </w:t>
      </w:r>
      <w:del w:id="50" w:author="ETRI" w:date="2023-09-22T15:21:00Z">
        <w:r w:rsidDel="00DF56A1">
          <w:delText xml:space="preserve">Subscribe </w:delText>
        </w:r>
      </w:del>
      <w:ins w:id="51" w:author="ETRI" w:date="2023-09-22T15:21:00Z">
        <w:r w:rsidR="00DF56A1">
          <w:t xml:space="preserve">subscribe </w:t>
        </w:r>
      </w:ins>
      <w:r>
        <w:t>request</w:t>
      </w:r>
      <w:ins w:id="52" w:author="ETRI" w:date="2023-09-22T15:21:00Z">
        <w:r w:rsidR="00DF56A1">
          <w:t>)</w:t>
        </w:r>
      </w:ins>
      <w:r>
        <w:t xml:space="preserve">, the NWDAF containing </w:t>
      </w:r>
      <w:proofErr w:type="spellStart"/>
      <w:r>
        <w:t>AnLF</w:t>
      </w:r>
      <w:proofErr w:type="spellEnd"/>
      <w:r>
        <w:t xml:space="preserve"> may notify the NWDAF Service consumer with the Stop Analytics Output Consumption indication and the Stop Analytics Output Consumption time window.</w:t>
      </w:r>
    </w:p>
    <w:p w14:paraId="5E2C80C6" w14:textId="5A9B9C8B" w:rsidR="00066956" w:rsidRDefault="00066956" w:rsidP="00066956">
      <w:pPr>
        <w:pStyle w:val="B1"/>
      </w:pPr>
      <w:r>
        <w:t>6.</w:t>
      </w:r>
      <w:r>
        <w:tab/>
        <w:t xml:space="preserve">(Optional) </w:t>
      </w:r>
      <w:ins w:id="53" w:author="ETRI" w:date="2023-09-22T15:21:00Z">
        <w:r w:rsidR="002025C4">
          <w:t xml:space="preserve">The </w:t>
        </w:r>
      </w:ins>
      <w:r>
        <w:t xml:space="preserve">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w:t>
      </w:r>
      <w:ins w:id="54" w:author="ETRI" w:date="2023-09-22T15:21:00Z">
        <w:r w:rsidR="002025C4">
          <w:t>s</w:t>
        </w:r>
      </w:ins>
      <w:r>
        <w:t xml:space="preserve"> the parameter Pause analytics consumption flag in the Analytics Accuracy Request Information.</w:t>
      </w:r>
    </w:p>
    <w:p w14:paraId="6C550205" w14:textId="499A80F7" w:rsidR="00066956" w:rsidRDefault="00066956" w:rsidP="00066956">
      <w:pPr>
        <w:pStyle w:val="B1"/>
      </w:pPr>
      <w:r>
        <w:t>7.</w:t>
      </w:r>
      <w:r>
        <w:tab/>
        <w:t xml:space="preserve">When </w:t>
      </w:r>
      <w:ins w:id="55" w:author="ETRI" w:date="2023-09-22T15:22:00Z">
        <w:r w:rsidR="00E64571">
          <w:t xml:space="preserve">the </w:t>
        </w:r>
      </w:ins>
      <w:r>
        <w:t>NWDAF determines an improvement in the accuracy of an analytics ID (e.g.</w:t>
      </w:r>
      <w:ins w:id="56" w:author="jonggwan.an" w:date="2023-09-27T14:41:00Z">
        <w:r w:rsidR="00282963">
          <w:rPr>
            <w:rFonts w:hint="eastAsia"/>
            <w:lang w:eastAsia="ko-KR"/>
          </w:rPr>
          <w:t>,</w:t>
        </w:r>
      </w:ins>
      <w:r>
        <w:t xml:space="preserve"> meet the accuracy requirement of the analytics consumer) or when the </w:t>
      </w:r>
      <w:del w:id="57" w:author="ETRI" w:date="2023-09-22T16:16:00Z">
        <w:r w:rsidDel="00A33D45">
          <w:delText xml:space="preserve">Pause </w:delText>
        </w:r>
      </w:del>
      <w:ins w:id="58" w:author="ETRI" w:date="2023-09-22T16:16:00Z">
        <w:r w:rsidR="00A33D45">
          <w:t>S</w:t>
        </w:r>
        <w:r w:rsidR="00A33D45">
          <w:rPr>
            <w:lang w:val="en-US"/>
          </w:rPr>
          <w:t xml:space="preserve">top </w:t>
        </w:r>
      </w:ins>
      <w:del w:id="59" w:author="ETRI" w:date="2023-09-22T16:16:00Z">
        <w:r w:rsidDel="00A33D45">
          <w:delText xml:space="preserve">analytics </w:delText>
        </w:r>
      </w:del>
      <w:ins w:id="60" w:author="ETRI" w:date="2023-09-22T16:16:00Z">
        <w:r w:rsidR="00A33D45">
          <w:t xml:space="preserve">Analytics </w:t>
        </w:r>
      </w:ins>
      <w:del w:id="61" w:author="ETRI" w:date="2023-09-22T16:16:00Z">
        <w:r w:rsidDel="00A33D45">
          <w:delText xml:space="preserve">consumption </w:delText>
        </w:r>
      </w:del>
      <w:ins w:id="62" w:author="ETRI" w:date="2023-09-22T16:16:00Z">
        <w:r w:rsidR="00A33D45">
          <w:t xml:space="preserve">Output Consumption </w:t>
        </w:r>
      </w:ins>
      <w:r>
        <w:t xml:space="preserve">time window set by itself is finished, </w:t>
      </w:r>
      <w:ins w:id="63" w:author="ETRI" w:date="2023-09-22T15:22:00Z">
        <w:r w:rsidR="00C11656">
          <w:t xml:space="preserve">the </w:t>
        </w:r>
      </w:ins>
      <w:r>
        <w:t>NWDAF notifies the NWDAF Service Consumer of the accuracy information for the analytics ID to resume the consumption of the analytics output, therefore reactivating an existing analytics ID subscription that h</w:t>
      </w:r>
      <w:ins w:id="64" w:author="jonggwan.an" w:date="2023-09-27T14:41:00Z">
        <w:r w:rsidR="00F471D6">
          <w:rPr>
            <w:rFonts w:hint="eastAsia"/>
            <w:lang w:eastAsia="ko-KR"/>
          </w:rPr>
          <w:t>as</w:t>
        </w:r>
      </w:ins>
      <w:del w:id="65" w:author="jonggwan.an" w:date="2023-09-27T14:41:00Z">
        <w:r w:rsidDel="00F471D6">
          <w:delText>ave</w:delText>
        </w:r>
      </w:del>
      <w:r>
        <w:t xml:space="preserve"> been previously stopped.</w:t>
      </w:r>
    </w:p>
    <w:p w14:paraId="143B6EB5" w14:textId="3942C9CB" w:rsidR="00066956" w:rsidRDefault="00066956" w:rsidP="00066956">
      <w:pPr>
        <w:pStyle w:val="B1"/>
      </w:pPr>
      <w:r>
        <w:t>8.</w:t>
      </w:r>
      <w:r>
        <w:tab/>
        <w:t xml:space="preserve">(Optional) </w:t>
      </w:r>
      <w:ins w:id="66" w:author="ETRI" w:date="2023-09-22T15:22:00Z">
        <w:r w:rsidR="00E40B0B">
          <w:t xml:space="preserve">The </w:t>
        </w:r>
      </w:ins>
      <w:r>
        <w:t xml:space="preserve">NWDAF Service Consumer based on its own logic can notify the NWDAF to resume the </w:t>
      </w:r>
      <w:del w:id="67" w:author="ETRI" w:date="2023-09-22T15:22:00Z">
        <w:r w:rsidDel="00F6543E">
          <w:delText xml:space="preserve">provisioning </w:delText>
        </w:r>
      </w:del>
      <w:ins w:id="68" w:author="ETRI" w:date="2023-09-22T15:22:00Z">
        <w:r w:rsidR="00F6543E">
          <w:t xml:space="preserve">notification </w:t>
        </w:r>
      </w:ins>
      <w:r>
        <w:t>of analytics output, therefore reactivating an existing subscription to analytics ID that ha</w:t>
      </w:r>
      <w:ins w:id="69" w:author="jonggwan.an" w:date="2023-09-27T14:41:00Z">
        <w:r w:rsidR="00CE7371">
          <w:rPr>
            <w:rFonts w:hint="eastAsia"/>
            <w:lang w:eastAsia="ko-KR"/>
          </w:rPr>
          <w:t>s</w:t>
        </w:r>
      </w:ins>
      <w:del w:id="70" w:author="jonggwan.an" w:date="2023-09-27T14:41:00Z">
        <w:r w:rsidDel="00CE7371">
          <w:delText>ve</w:delText>
        </w:r>
      </w:del>
      <w:r>
        <w:t xml:space="preserve"> been paused 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w:t>
      </w:r>
      <w:ins w:id="71" w:author="ETRI" w:date="2023-09-22T15:22:00Z">
        <w:r w:rsidR="00184B3F">
          <w:t>s</w:t>
        </w:r>
      </w:ins>
      <w:r>
        <w:t xml:space="preserve"> the parameter Resume Analytics Subscription request in the Analytics Accuracy Request Information.</w:t>
      </w:r>
    </w:p>
    <w:p w14:paraId="4712D704" w14:textId="77777777" w:rsidR="00066956" w:rsidRDefault="00066956" w:rsidP="00066956">
      <w:pPr>
        <w:pStyle w:val="3"/>
        <w:rPr>
          <w:lang w:eastAsia="zh-CN"/>
        </w:rPr>
      </w:pPr>
      <w:bookmarkStart w:id="72" w:name="_CR6_2D_3"/>
      <w:bookmarkStart w:id="73" w:name="_Toc145930684"/>
      <w:bookmarkEnd w:id="72"/>
      <w:r>
        <w:rPr>
          <w:lang w:eastAsia="zh-CN"/>
        </w:rPr>
        <w:t>6.2D.3</w:t>
      </w:r>
      <w:r>
        <w:rPr>
          <w:lang w:eastAsia="zh-CN"/>
        </w:rPr>
        <w:tab/>
        <w:t>Procedures for Analytics Accuracy Information Request</w:t>
      </w:r>
      <w:bookmarkEnd w:id="73"/>
    </w:p>
    <w:p w14:paraId="38CF964F" w14:textId="77777777" w:rsidR="00066956" w:rsidRDefault="00066956" w:rsidP="00066956">
      <w:pPr>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74" w:name="_MON_1746434299"/>
    <w:bookmarkEnd w:id="74"/>
    <w:p w14:paraId="0EC63715" w14:textId="760B4E47" w:rsidR="00066956" w:rsidRDefault="00DF375C" w:rsidP="00066956">
      <w:pPr>
        <w:pStyle w:val="TH"/>
        <w:rPr>
          <w:ins w:id="75" w:author="ETRI" w:date="2023-09-22T16:31:00Z"/>
          <w:noProof/>
          <w:lang w:eastAsia="ko-KR"/>
        </w:rPr>
      </w:pPr>
      <w:del w:id="76" w:author="ETRI" w:date="2023-09-22T16:31:00Z">
        <w:r w:rsidDel="00CF271E">
          <w:rPr>
            <w:noProof/>
            <w:lang w:eastAsia="ko-KR"/>
          </w:rPr>
          <w:object w:dxaOrig="7890" w:dyaOrig="5751" w14:anchorId="55894DA5">
            <v:shape id="_x0000_i1027" type="#_x0000_t75" alt="" style="width:394pt;height:4in;mso-width-percent:0;mso-height-percent:0;mso-width-percent:0;mso-height-percent:0" o:ole="">
              <v:imagedata r:id="rId16" o:title=""/>
            </v:shape>
            <o:OLEObject Type="Embed" ProgID="Word.Document.12" ShapeID="_x0000_i1027" DrawAspect="Content" ObjectID="_1760428767" r:id="rId17"/>
          </w:object>
        </w:r>
      </w:del>
    </w:p>
    <w:bookmarkStart w:id="77" w:name="_MON_1756905463"/>
    <w:bookmarkEnd w:id="77"/>
    <w:p w14:paraId="2AC6E804" w14:textId="3D156ABC" w:rsidR="00CF271E" w:rsidRDefault="00DF375C" w:rsidP="00066956">
      <w:pPr>
        <w:pStyle w:val="TH"/>
      </w:pPr>
      <w:ins w:id="78" w:author="ETRI" w:date="2023-09-22T16:31:00Z">
        <w:r>
          <w:rPr>
            <w:noProof/>
            <w:lang w:eastAsia="ko-KR"/>
          </w:rPr>
          <w:object w:dxaOrig="7890" w:dyaOrig="5751" w14:anchorId="2BBF9C6C">
            <v:shape id="_x0000_i1028" type="#_x0000_t75" alt="" style="width:394pt;height:4in;mso-width-percent:0;mso-height-percent:0;mso-width-percent:0;mso-height-percent:0" o:ole="">
              <v:imagedata r:id="rId18" o:title=""/>
            </v:shape>
            <o:OLEObject Type="Embed" ProgID="Word.Document.12" ShapeID="_x0000_i1028" DrawAspect="Content" ObjectID="_1760428768" r:id="rId19"/>
          </w:object>
        </w:r>
      </w:ins>
    </w:p>
    <w:p w14:paraId="653BE70F" w14:textId="77777777" w:rsidR="00066956" w:rsidRDefault="00066956" w:rsidP="00066956">
      <w:pPr>
        <w:pStyle w:val="TF"/>
      </w:pPr>
      <w:bookmarkStart w:id="79" w:name="_CRFigure6_2D_21"/>
      <w:r>
        <w:t xml:space="preserve">Figure </w:t>
      </w:r>
      <w:bookmarkEnd w:id="79"/>
      <w:r>
        <w:t>6.2D.3-1: Analytics Accuracy Information Request</w:t>
      </w:r>
    </w:p>
    <w:p w14:paraId="461C20C3" w14:textId="024FC6BB" w:rsidR="00066956" w:rsidRDefault="00066956" w:rsidP="00066956">
      <w:pPr>
        <w:pStyle w:val="B1"/>
      </w:pPr>
      <w:r>
        <w:t>1.</w:t>
      </w:r>
      <w:r>
        <w:tab/>
        <w:t xml:space="preserve">The NWDAF service consumer selects the appropriated NWDAF </w:t>
      </w:r>
      <w:del w:id="80" w:author="ETRI" w:date="2023-09-22T15:22:00Z">
        <w:r w:rsidDel="00DD11DD">
          <w:delText xml:space="preserve">with </w:delText>
        </w:r>
      </w:del>
      <w:ins w:id="81" w:author="ETRI" w:date="2023-09-22T15:22:00Z">
        <w:r w:rsidR="00DD11DD">
          <w:t xml:space="preserve">containing </w:t>
        </w:r>
      </w:ins>
      <w:proofErr w:type="spellStart"/>
      <w:r>
        <w:t>AnLF</w:t>
      </w:r>
      <w:proofErr w:type="spellEnd"/>
      <w:r>
        <w:t xml:space="preserve"> according to Clause 5.2 and requests for analytics accuracy information by invoking the </w:t>
      </w:r>
      <w:proofErr w:type="spellStart"/>
      <w:r>
        <w:t>Nnwdaf_AnalyticsInfo_Request</w:t>
      </w:r>
      <w:proofErr w:type="spellEnd"/>
      <w:r>
        <w:t xml:space="preserve"> service operation. The parameters that can be included in the request to trigger the accuracy information checking and provisioning are listed in clause 6.1.3.</w:t>
      </w:r>
    </w:p>
    <w:p w14:paraId="4021AB69" w14:textId="77777777" w:rsidR="00066956" w:rsidRDefault="00066956" w:rsidP="00066956">
      <w:pPr>
        <w:pStyle w:val="B1"/>
      </w:pPr>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p>
    <w:p w14:paraId="66B9BB6D" w14:textId="79407E71" w:rsidR="00066956" w:rsidRDefault="00066956" w:rsidP="00066956">
      <w:pPr>
        <w:pStyle w:val="B1"/>
      </w:pPr>
      <w:r>
        <w:tab/>
        <w:t xml:space="preserve">If </w:t>
      </w:r>
      <w:ins w:id="82" w:author="ETRI" w:date="2023-09-22T15:23:00Z">
        <w:r w:rsidR="00BB09A8">
          <w:t xml:space="preserve">the </w:t>
        </w:r>
      </w:ins>
      <w:r>
        <w:t xml:space="preserve">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to the parameters defined in Analytics Accuracy Request Information in clause 6.1.3. The NWDAF containing </w:t>
      </w:r>
      <w:proofErr w:type="spellStart"/>
      <w:r>
        <w:t>AnLF</w:t>
      </w:r>
      <w:proofErr w:type="spellEnd"/>
      <w:r>
        <w:t xml:space="preserve"> is to compute analytics accuracy information according to the </w:t>
      </w:r>
      <w:del w:id="83" w:author="ETRI" w:date="2023-09-22T15:23:00Z">
        <w:r w:rsidDel="00A2514E">
          <w:delText xml:space="preserve">definitions </w:delText>
        </w:r>
      </w:del>
      <w:ins w:id="84" w:author="ETRI" w:date="2023-09-22T15:23:00Z">
        <w:r w:rsidR="00A2514E">
          <w:t xml:space="preserve">methods </w:t>
        </w:r>
      </w:ins>
      <w:r>
        <w:t xml:space="preserve">in Clause 6.2D.1. If the NWDAF containing </w:t>
      </w:r>
      <w:proofErr w:type="spellStart"/>
      <w:r>
        <w:t>AnLF</w:t>
      </w:r>
      <w:proofErr w:type="spellEnd"/>
      <w:r>
        <w:t xml:space="preserve"> does not have enough necessary data, it will perform step 3b to collect ground truth </w:t>
      </w:r>
      <w:ins w:id="85" w:author="ETRI" w:date="2023-09-22T15:23:00Z">
        <w:r w:rsidR="0056158B">
          <w:t xml:space="preserve">data </w:t>
        </w:r>
      </w:ins>
      <w:r>
        <w:t>before computing analytics accuracy information.</w:t>
      </w:r>
    </w:p>
    <w:p w14:paraId="7E582E18" w14:textId="4F81FF56" w:rsidR="00066956" w:rsidRDefault="00066956" w:rsidP="00066956">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w:t>
      </w:r>
      <w:ins w:id="86" w:author="ETRI" w:date="2023-09-22T15:23:00Z">
        <w:r w:rsidR="004B6070">
          <w:t xml:space="preserve">service </w:t>
        </w:r>
      </w:ins>
      <w:r>
        <w:t xml:space="preserve">consumer, </w:t>
      </w:r>
      <w:ins w:id="87" w:author="ETRI" w:date="2023-09-22T15:23:00Z">
        <w:r w:rsidR="00285109">
          <w:t xml:space="preserve">the </w:t>
        </w:r>
      </w:ins>
      <w:r>
        <w:t xml:space="preserve">NWDAF containing </w:t>
      </w:r>
      <w:proofErr w:type="spellStart"/>
      <w:r>
        <w:t>AnLF</w:t>
      </w:r>
      <w:proofErr w:type="spellEnd"/>
      <w:r>
        <w:t xml:space="preserve"> determines whether new data collection is needed for analytics accuracy information generation based on the corresponding analytics request.</w:t>
      </w:r>
    </w:p>
    <w:p w14:paraId="17ED4555" w14:textId="24C50079" w:rsidR="00066956" w:rsidRDefault="00066956" w:rsidP="00066956">
      <w:pPr>
        <w:pStyle w:val="B1"/>
      </w:pPr>
      <w:r>
        <w:tab/>
        <w:t xml:space="preserve">In addition to the received request from the NWDAF service consumer, based on local policy, </w:t>
      </w:r>
      <w:ins w:id="88" w:author="ETRI" w:date="2023-09-22T15:23:00Z">
        <w:r w:rsidR="00DC02CD">
          <w:t xml:space="preserve">the </w:t>
        </w:r>
      </w:ins>
      <w:r>
        <w:t xml:space="preserve">NWDAF containing </w:t>
      </w:r>
      <w:proofErr w:type="spellStart"/>
      <w:r>
        <w:t>AnLF</w:t>
      </w:r>
      <w:proofErr w:type="spellEnd"/>
      <w:r>
        <w:t xml:space="preserve"> may determine to start the analytics accuracy monitoring and analytics accuracy information generation.</w:t>
      </w:r>
    </w:p>
    <w:p w14:paraId="0489960A" w14:textId="77777777" w:rsidR="00066956" w:rsidRDefault="00066956" w:rsidP="00066956">
      <w:pPr>
        <w:pStyle w:val="B1"/>
      </w:pPr>
      <w:r>
        <w:t>3a.</w:t>
      </w:r>
      <w:r>
        <w:tab/>
        <w:t xml:space="preserve">The NWDAF containing </w:t>
      </w:r>
      <w:proofErr w:type="spellStart"/>
      <w:r>
        <w:t>AnLF</w:t>
      </w:r>
      <w:proofErr w:type="spellEnd"/>
      <w:r>
        <w:t xml:space="preserve"> performs the data collection for the requested analytics ID and generates the analytics output.</w:t>
      </w:r>
    </w:p>
    <w:p w14:paraId="2D4DAE0A" w14:textId="77777777" w:rsidR="00066956" w:rsidRDefault="00066956" w:rsidP="00066956">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requested analytics ID and generates the associated analytics accuracy information.</w:t>
      </w:r>
    </w:p>
    <w:p w14:paraId="181A7626" w14:textId="77777777" w:rsidR="00066956" w:rsidRDefault="00066956" w:rsidP="00066956">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request, when no Analytics Accuracy Request Information is included in the request in step 1.</w:t>
      </w:r>
    </w:p>
    <w:p w14:paraId="4A335257" w14:textId="77777777" w:rsidR="00066956" w:rsidRDefault="00066956" w:rsidP="00066956">
      <w:pPr>
        <w:pStyle w:val="NO"/>
      </w:pPr>
      <w:r>
        <w:t>NOTE:</w:t>
      </w:r>
      <w:r>
        <w:tab/>
        <w:t>Step 3b, 4a can occur in any order.</w:t>
      </w:r>
    </w:p>
    <w:p w14:paraId="2DEAB8D6" w14:textId="77777777" w:rsidR="00066956" w:rsidRDefault="00066956" w:rsidP="00066956">
      <w:pPr>
        <w:pStyle w:val="B1"/>
      </w:pPr>
      <w:r>
        <w:t>4b.</w:t>
      </w:r>
      <w:r>
        <w:tab/>
        <w:t xml:space="preserve">The NWDAF containing </w:t>
      </w:r>
      <w:proofErr w:type="spellStart"/>
      <w:r>
        <w:t>AnLF</w:t>
      </w:r>
      <w:proofErr w:type="spellEnd"/>
      <w:r>
        <w:t xml:space="preserve"> provides the requested analytics output and analytics accuracy information for the analytics ID according to the parameters defined in the Analytics Accuracy Request Information included in the request.</w:t>
      </w:r>
    </w:p>
    <w:p w14:paraId="68C9CD36" w14:textId="21B633F8" w:rsidR="001E41F3" w:rsidRPr="006C3F55" w:rsidRDefault="006C3F55" w:rsidP="006C3F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1E41F3" w:rsidRPr="006C3F55"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73CAD" w14:textId="77777777" w:rsidR="00D47B8E" w:rsidRDefault="00D47B8E">
      <w:r>
        <w:separator/>
      </w:r>
    </w:p>
  </w:endnote>
  <w:endnote w:type="continuationSeparator" w:id="0">
    <w:p w14:paraId="378E578B" w14:textId="77777777" w:rsidR="00D47B8E" w:rsidRDefault="00D4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F36F" w14:textId="77777777" w:rsidR="00D47B8E" w:rsidRDefault="00D47B8E">
      <w:r>
        <w:separator/>
      </w:r>
    </w:p>
  </w:footnote>
  <w:footnote w:type="continuationSeparator" w:id="0">
    <w:p w14:paraId="337F5EB9" w14:textId="77777777" w:rsidR="00D47B8E" w:rsidRDefault="00D47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BA2"/>
    <w:multiLevelType w:val="hybridMultilevel"/>
    <w:tmpl w:val="3D52E02A"/>
    <w:lvl w:ilvl="0" w:tplc="EE028AE0">
      <w:start w:val="1"/>
      <w:numFmt w:val="decimal"/>
      <w:lvlText w:val="%1."/>
      <w:lvlJc w:val="left"/>
      <w:pPr>
        <w:ind w:left="460" w:hanging="360"/>
      </w:pPr>
      <w:rPr>
        <w:rFonts w:hint="default"/>
        <w:color w:val="FF0000"/>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jonggwan.an">
    <w15:presenceInfo w15:providerId="None" w15:userId="jonggw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0"/>
    <w:rsid w:val="000131F3"/>
    <w:rsid w:val="00013417"/>
    <w:rsid w:val="00022E4A"/>
    <w:rsid w:val="00032B63"/>
    <w:rsid w:val="00050669"/>
    <w:rsid w:val="0005132A"/>
    <w:rsid w:val="00051D31"/>
    <w:rsid w:val="0006405C"/>
    <w:rsid w:val="00066956"/>
    <w:rsid w:val="000A6394"/>
    <w:rsid w:val="000B7FED"/>
    <w:rsid w:val="000C038A"/>
    <w:rsid w:val="000C6598"/>
    <w:rsid w:val="000D44B3"/>
    <w:rsid w:val="001002EE"/>
    <w:rsid w:val="00101E48"/>
    <w:rsid w:val="00114946"/>
    <w:rsid w:val="00123088"/>
    <w:rsid w:val="00145D43"/>
    <w:rsid w:val="001519B3"/>
    <w:rsid w:val="00165972"/>
    <w:rsid w:val="0017127A"/>
    <w:rsid w:val="00184B3F"/>
    <w:rsid w:val="00192C46"/>
    <w:rsid w:val="001968E4"/>
    <w:rsid w:val="001A08B3"/>
    <w:rsid w:val="001A7B60"/>
    <w:rsid w:val="001B52F0"/>
    <w:rsid w:val="001B7A65"/>
    <w:rsid w:val="001E41F3"/>
    <w:rsid w:val="001F6D27"/>
    <w:rsid w:val="002025C4"/>
    <w:rsid w:val="00203632"/>
    <w:rsid w:val="00211422"/>
    <w:rsid w:val="00223E8D"/>
    <w:rsid w:val="00235396"/>
    <w:rsid w:val="0026004D"/>
    <w:rsid w:val="002640DD"/>
    <w:rsid w:val="00273FD6"/>
    <w:rsid w:val="00275D12"/>
    <w:rsid w:val="00282963"/>
    <w:rsid w:val="00284FEB"/>
    <w:rsid w:val="00285109"/>
    <w:rsid w:val="002860C4"/>
    <w:rsid w:val="002A04E9"/>
    <w:rsid w:val="002A06E4"/>
    <w:rsid w:val="002B3EBD"/>
    <w:rsid w:val="002B5741"/>
    <w:rsid w:val="002B5BEB"/>
    <w:rsid w:val="002D20CC"/>
    <w:rsid w:val="002E2B61"/>
    <w:rsid w:val="002E472E"/>
    <w:rsid w:val="002F323E"/>
    <w:rsid w:val="002F639F"/>
    <w:rsid w:val="00305409"/>
    <w:rsid w:val="0030764E"/>
    <w:rsid w:val="0031612B"/>
    <w:rsid w:val="0033450A"/>
    <w:rsid w:val="003354AF"/>
    <w:rsid w:val="00335FB0"/>
    <w:rsid w:val="003609EF"/>
    <w:rsid w:val="0036231A"/>
    <w:rsid w:val="00370471"/>
    <w:rsid w:val="0037421F"/>
    <w:rsid w:val="00374DD4"/>
    <w:rsid w:val="00381904"/>
    <w:rsid w:val="003A5181"/>
    <w:rsid w:val="003B7B0D"/>
    <w:rsid w:val="003D27CA"/>
    <w:rsid w:val="003E01C5"/>
    <w:rsid w:val="003E1A36"/>
    <w:rsid w:val="0040146B"/>
    <w:rsid w:val="00410371"/>
    <w:rsid w:val="00411217"/>
    <w:rsid w:val="004242F1"/>
    <w:rsid w:val="00435E2B"/>
    <w:rsid w:val="00455328"/>
    <w:rsid w:val="00456705"/>
    <w:rsid w:val="004679A3"/>
    <w:rsid w:val="00474BA7"/>
    <w:rsid w:val="0048361E"/>
    <w:rsid w:val="00485AEB"/>
    <w:rsid w:val="00492F13"/>
    <w:rsid w:val="0049333F"/>
    <w:rsid w:val="004963B4"/>
    <w:rsid w:val="004B06AA"/>
    <w:rsid w:val="004B6070"/>
    <w:rsid w:val="004B75B7"/>
    <w:rsid w:val="004C5610"/>
    <w:rsid w:val="00506A6E"/>
    <w:rsid w:val="005073FF"/>
    <w:rsid w:val="0051084A"/>
    <w:rsid w:val="005141D9"/>
    <w:rsid w:val="0051580D"/>
    <w:rsid w:val="005158EC"/>
    <w:rsid w:val="005261D6"/>
    <w:rsid w:val="005331FE"/>
    <w:rsid w:val="00536AA6"/>
    <w:rsid w:val="00541336"/>
    <w:rsid w:val="00543898"/>
    <w:rsid w:val="0054689C"/>
    <w:rsid w:val="00547111"/>
    <w:rsid w:val="0056158B"/>
    <w:rsid w:val="0056782F"/>
    <w:rsid w:val="005705BC"/>
    <w:rsid w:val="00581C30"/>
    <w:rsid w:val="00590215"/>
    <w:rsid w:val="0059039C"/>
    <w:rsid w:val="00592D74"/>
    <w:rsid w:val="005937E1"/>
    <w:rsid w:val="00594B3F"/>
    <w:rsid w:val="005A552E"/>
    <w:rsid w:val="005B7341"/>
    <w:rsid w:val="005B7A31"/>
    <w:rsid w:val="005C1EF1"/>
    <w:rsid w:val="005D39A0"/>
    <w:rsid w:val="005E2C44"/>
    <w:rsid w:val="005E465D"/>
    <w:rsid w:val="005E5EC9"/>
    <w:rsid w:val="005F1C9E"/>
    <w:rsid w:val="00621188"/>
    <w:rsid w:val="006257ED"/>
    <w:rsid w:val="006479E9"/>
    <w:rsid w:val="00653DE4"/>
    <w:rsid w:val="0065546A"/>
    <w:rsid w:val="00665C47"/>
    <w:rsid w:val="00670A44"/>
    <w:rsid w:val="00677DA9"/>
    <w:rsid w:val="00682299"/>
    <w:rsid w:val="00695808"/>
    <w:rsid w:val="006A3729"/>
    <w:rsid w:val="006A6DBC"/>
    <w:rsid w:val="006B02A9"/>
    <w:rsid w:val="006B46FB"/>
    <w:rsid w:val="006C17DA"/>
    <w:rsid w:val="006C3F55"/>
    <w:rsid w:val="006C7F54"/>
    <w:rsid w:val="006D2C4F"/>
    <w:rsid w:val="006D67D5"/>
    <w:rsid w:val="006E21FB"/>
    <w:rsid w:val="006E5F67"/>
    <w:rsid w:val="006F5A28"/>
    <w:rsid w:val="006F5A39"/>
    <w:rsid w:val="006F6166"/>
    <w:rsid w:val="00706589"/>
    <w:rsid w:val="007264E7"/>
    <w:rsid w:val="00732920"/>
    <w:rsid w:val="00732F08"/>
    <w:rsid w:val="00741F45"/>
    <w:rsid w:val="007479A8"/>
    <w:rsid w:val="00754EC4"/>
    <w:rsid w:val="007853DD"/>
    <w:rsid w:val="00792342"/>
    <w:rsid w:val="007977A8"/>
    <w:rsid w:val="007B512A"/>
    <w:rsid w:val="007C2097"/>
    <w:rsid w:val="007D6A07"/>
    <w:rsid w:val="007E5C7C"/>
    <w:rsid w:val="007F1F9E"/>
    <w:rsid w:val="007F7259"/>
    <w:rsid w:val="0080010C"/>
    <w:rsid w:val="0080092D"/>
    <w:rsid w:val="008040A8"/>
    <w:rsid w:val="008173D7"/>
    <w:rsid w:val="00817DB0"/>
    <w:rsid w:val="008279FA"/>
    <w:rsid w:val="008447F0"/>
    <w:rsid w:val="00853436"/>
    <w:rsid w:val="008626E7"/>
    <w:rsid w:val="00870EE7"/>
    <w:rsid w:val="00880B0D"/>
    <w:rsid w:val="008863B9"/>
    <w:rsid w:val="008900A4"/>
    <w:rsid w:val="008A45A6"/>
    <w:rsid w:val="008B7048"/>
    <w:rsid w:val="008D3CCC"/>
    <w:rsid w:val="008F3789"/>
    <w:rsid w:val="008F5B35"/>
    <w:rsid w:val="008F686C"/>
    <w:rsid w:val="009011A5"/>
    <w:rsid w:val="009148DE"/>
    <w:rsid w:val="00937FCE"/>
    <w:rsid w:val="00941E30"/>
    <w:rsid w:val="00970502"/>
    <w:rsid w:val="009777D9"/>
    <w:rsid w:val="0098279C"/>
    <w:rsid w:val="00991B88"/>
    <w:rsid w:val="009A5753"/>
    <w:rsid w:val="009A578D"/>
    <w:rsid w:val="009A579D"/>
    <w:rsid w:val="009D1FF3"/>
    <w:rsid w:val="009E3297"/>
    <w:rsid w:val="009F734F"/>
    <w:rsid w:val="00A21B6F"/>
    <w:rsid w:val="00A246B6"/>
    <w:rsid w:val="00A2514E"/>
    <w:rsid w:val="00A33D45"/>
    <w:rsid w:val="00A47E70"/>
    <w:rsid w:val="00A50CF0"/>
    <w:rsid w:val="00A5335C"/>
    <w:rsid w:val="00A7671C"/>
    <w:rsid w:val="00A8023C"/>
    <w:rsid w:val="00A876A8"/>
    <w:rsid w:val="00A9093D"/>
    <w:rsid w:val="00A92A23"/>
    <w:rsid w:val="00AA2CBC"/>
    <w:rsid w:val="00AA7588"/>
    <w:rsid w:val="00AB405C"/>
    <w:rsid w:val="00AB4824"/>
    <w:rsid w:val="00AB677B"/>
    <w:rsid w:val="00AC0375"/>
    <w:rsid w:val="00AC5820"/>
    <w:rsid w:val="00AD1CD8"/>
    <w:rsid w:val="00AD5430"/>
    <w:rsid w:val="00AE323F"/>
    <w:rsid w:val="00AF335E"/>
    <w:rsid w:val="00AF525D"/>
    <w:rsid w:val="00AF594E"/>
    <w:rsid w:val="00B04016"/>
    <w:rsid w:val="00B17C87"/>
    <w:rsid w:val="00B21C0F"/>
    <w:rsid w:val="00B258BB"/>
    <w:rsid w:val="00B326A7"/>
    <w:rsid w:val="00B6088B"/>
    <w:rsid w:val="00B66B9B"/>
    <w:rsid w:val="00B67B33"/>
    <w:rsid w:val="00B67B97"/>
    <w:rsid w:val="00B84631"/>
    <w:rsid w:val="00B90632"/>
    <w:rsid w:val="00B968C8"/>
    <w:rsid w:val="00BA3EC5"/>
    <w:rsid w:val="00BA51D9"/>
    <w:rsid w:val="00BB09A8"/>
    <w:rsid w:val="00BB5DFC"/>
    <w:rsid w:val="00BC2C4B"/>
    <w:rsid w:val="00BC5BF1"/>
    <w:rsid w:val="00BD279D"/>
    <w:rsid w:val="00BD6BB8"/>
    <w:rsid w:val="00BE2D88"/>
    <w:rsid w:val="00BE56EF"/>
    <w:rsid w:val="00BE5E9D"/>
    <w:rsid w:val="00BF332D"/>
    <w:rsid w:val="00C02B8E"/>
    <w:rsid w:val="00C11656"/>
    <w:rsid w:val="00C224F0"/>
    <w:rsid w:val="00C31DD9"/>
    <w:rsid w:val="00C32289"/>
    <w:rsid w:val="00C41C83"/>
    <w:rsid w:val="00C42799"/>
    <w:rsid w:val="00C429F3"/>
    <w:rsid w:val="00C4650E"/>
    <w:rsid w:val="00C56700"/>
    <w:rsid w:val="00C57A63"/>
    <w:rsid w:val="00C66BA2"/>
    <w:rsid w:val="00C71420"/>
    <w:rsid w:val="00C81025"/>
    <w:rsid w:val="00C82BAE"/>
    <w:rsid w:val="00C84B54"/>
    <w:rsid w:val="00C870F6"/>
    <w:rsid w:val="00C90B72"/>
    <w:rsid w:val="00C95985"/>
    <w:rsid w:val="00CC45A1"/>
    <w:rsid w:val="00CC5026"/>
    <w:rsid w:val="00CC58E2"/>
    <w:rsid w:val="00CC68D0"/>
    <w:rsid w:val="00CE7371"/>
    <w:rsid w:val="00CF102E"/>
    <w:rsid w:val="00CF19E3"/>
    <w:rsid w:val="00CF271E"/>
    <w:rsid w:val="00D00637"/>
    <w:rsid w:val="00D03F9A"/>
    <w:rsid w:val="00D06D51"/>
    <w:rsid w:val="00D15BD3"/>
    <w:rsid w:val="00D20197"/>
    <w:rsid w:val="00D24991"/>
    <w:rsid w:val="00D32EF2"/>
    <w:rsid w:val="00D361F5"/>
    <w:rsid w:val="00D36B52"/>
    <w:rsid w:val="00D41321"/>
    <w:rsid w:val="00D46878"/>
    <w:rsid w:val="00D47B8E"/>
    <w:rsid w:val="00D50255"/>
    <w:rsid w:val="00D5270F"/>
    <w:rsid w:val="00D56528"/>
    <w:rsid w:val="00D66520"/>
    <w:rsid w:val="00D7469F"/>
    <w:rsid w:val="00D84AE9"/>
    <w:rsid w:val="00D860D3"/>
    <w:rsid w:val="00DB3C8A"/>
    <w:rsid w:val="00DC02CD"/>
    <w:rsid w:val="00DD11DD"/>
    <w:rsid w:val="00DD3600"/>
    <w:rsid w:val="00DD663E"/>
    <w:rsid w:val="00DE0B49"/>
    <w:rsid w:val="00DE34CF"/>
    <w:rsid w:val="00DF375C"/>
    <w:rsid w:val="00DF56A1"/>
    <w:rsid w:val="00E05B45"/>
    <w:rsid w:val="00E10E86"/>
    <w:rsid w:val="00E13F3D"/>
    <w:rsid w:val="00E2537F"/>
    <w:rsid w:val="00E34898"/>
    <w:rsid w:val="00E35029"/>
    <w:rsid w:val="00E40442"/>
    <w:rsid w:val="00E40B0B"/>
    <w:rsid w:val="00E45A6E"/>
    <w:rsid w:val="00E619E5"/>
    <w:rsid w:val="00E64571"/>
    <w:rsid w:val="00E92224"/>
    <w:rsid w:val="00EA56CE"/>
    <w:rsid w:val="00EB09B7"/>
    <w:rsid w:val="00EB1AB7"/>
    <w:rsid w:val="00EB3DE2"/>
    <w:rsid w:val="00EC23A2"/>
    <w:rsid w:val="00EE7D7C"/>
    <w:rsid w:val="00EF21FB"/>
    <w:rsid w:val="00F00554"/>
    <w:rsid w:val="00F01A3C"/>
    <w:rsid w:val="00F25D98"/>
    <w:rsid w:val="00F2795B"/>
    <w:rsid w:val="00F300FB"/>
    <w:rsid w:val="00F35884"/>
    <w:rsid w:val="00F419C7"/>
    <w:rsid w:val="00F42191"/>
    <w:rsid w:val="00F455A3"/>
    <w:rsid w:val="00F471D6"/>
    <w:rsid w:val="00F63EB2"/>
    <w:rsid w:val="00F64BB9"/>
    <w:rsid w:val="00F6543E"/>
    <w:rsid w:val="00F71533"/>
    <w:rsid w:val="00FB2366"/>
    <w:rsid w:val="00FB399D"/>
    <w:rsid w:val="00FB6386"/>
    <w:rsid w:val="00FB7414"/>
    <w:rsid w:val="00FD51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3.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E6703-8D26-4907-8650-8C4B8EB7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2051</Words>
  <Characters>12165</Characters>
  <Application>Microsoft Office Word</Application>
  <DocSecurity>0</DocSecurity>
  <Lines>283</Lines>
  <Paragraphs>116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cp:lastModifiedBy>
  <cp:revision>228</cp:revision>
  <cp:lastPrinted>1899-12-31T22:58:00Z</cp:lastPrinted>
  <dcterms:created xsi:type="dcterms:W3CDTF">2023-09-22T06:14:00Z</dcterms:created>
  <dcterms:modified xsi:type="dcterms:W3CDTF">2023-11-02T02:13:00Z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a6806105ca407ff277404b5e160de4116f52d1c6592d2b003f76e970c89d328c</vt:lpwstr>
  </property>
</Properties>
</file>